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766" w:rsidRPr="00DC20DD" w:rsidRDefault="009F2766" w:rsidP="009F2766">
      <w:pPr>
        <w:pStyle w:val="1"/>
        <w:ind w:left="6480"/>
        <w:jc w:val="center"/>
        <w:rPr>
          <w:rFonts w:ascii="Times New Roman" w:hAnsi="Times New Roman"/>
          <w:b/>
          <w:color w:val="auto"/>
          <w:sz w:val="28"/>
          <w:szCs w:val="26"/>
          <w:lang w:val="ru-RU"/>
        </w:rPr>
      </w:pPr>
      <w:bookmarkStart w:id="0" w:name="_Toc101887550"/>
      <w:bookmarkStart w:id="1" w:name="_GoBack"/>
      <w:bookmarkEnd w:id="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42-ИЛОВА</w:t>
      </w:r>
    </w:p>
    <w:p w:rsidR="009F2766" w:rsidRPr="00DC20DD" w:rsidRDefault="009F2766" w:rsidP="009F2766">
      <w:pPr>
        <w:pStyle w:val="1"/>
        <w:rPr>
          <w:rFonts w:ascii="Arial" w:hAnsi="Arial" w:cs="Arial"/>
          <w:b/>
          <w:color w:val="auto"/>
          <w:sz w:val="26"/>
          <w:szCs w:val="26"/>
          <w:lang w:val="uz-Cyrl-UZ"/>
        </w:rPr>
      </w:pPr>
      <w:r w:rsidRPr="00DC20DD">
        <w:rPr>
          <w:rFonts w:ascii="Arial" w:hAnsi="Arial" w:cs="Arial"/>
          <w:b/>
          <w:color w:val="auto"/>
          <w:sz w:val="26"/>
          <w:szCs w:val="26"/>
          <w:lang w:val="uz-Cyrl-UZ"/>
        </w:rPr>
        <w:t>16-сон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Ижара</w:t>
      </w:r>
      <w:bookmarkEnd w:id="0"/>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9F2766" w:rsidRPr="00DC20DD" w:rsidRDefault="009F2766" w:rsidP="009F2766">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 xml:space="preserve">Мазкур стандарт </w:t>
      </w:r>
      <w:r w:rsidRPr="00DC20DD">
        <w:rPr>
          <w:b/>
          <w:bCs/>
          <w:i/>
          <w:sz w:val="19"/>
          <w:szCs w:val="20"/>
          <w:lang w:val="uz-Cyrl-UZ"/>
        </w:rPr>
        <w:t>ижара</w:t>
      </w:r>
      <w:r w:rsidRPr="00DC20DD">
        <w:rPr>
          <w:b/>
          <w:bCs/>
          <w:i/>
          <w:iCs/>
          <w:sz w:val="19"/>
          <w:szCs w:val="20"/>
          <w:lang w:val="uz-Cyrl-UZ"/>
        </w:rPr>
        <w:t>ни</w:t>
      </w:r>
      <w:r w:rsidRPr="00DC20DD">
        <w:rPr>
          <w:b/>
          <w:bCs/>
          <w:sz w:val="19"/>
          <w:szCs w:val="20"/>
          <w:lang w:val="uz-Cyrl-UZ"/>
        </w:rPr>
        <w:t xml:space="preserve"> тан олиш, баҳолаш, тақдим этиш ва маълумотларни ёритиб бериш тамойилларини белгилайди.</w:t>
      </w:r>
      <w:r w:rsidRPr="00DC20DD">
        <w:rPr>
          <w:b/>
          <w:sz w:val="19"/>
          <w:szCs w:val="20"/>
          <w:lang w:val="uz-Cyrl-UZ"/>
        </w:rPr>
        <w:t xml:space="preserve"> Мазкур стандартнинг мақсади ижарачилар ва ижарага берувчилар томонидан ушбу операцияларни рўйи-рост акс эттирадиган ўринли маълумотни ёритиб беришни таъминлашдан иборат. Бундай маълумот ижаранинг ташкилот молиявий ҳолати, молиявий натижалари ва пул оқимларига таъсирини баҳолаш учун молиявий ҳисобот фойдаланувчиларига асос ҳисобланади.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Ташкилот шартномалар шартларини, шунингдек мазкур стандартни қўллашда барча ўринли далиллар ва ҳолатларни ҳисобга олиши лозим. Ташкилот мазкур стандартни ўхшаш хусусиятларга эга бўлган шартномаларга ва ўхшаш ҳолатларда изчиллик билан қўллаши лозим.</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Ташкилот мазкур стандартни барча ижара шартномаларига, шу жумладан иккиламчи ижара доирасида </w:t>
      </w:r>
      <w:r w:rsidRPr="00DC20DD">
        <w:rPr>
          <w:i/>
          <w:iCs/>
          <w:sz w:val="19"/>
          <w:szCs w:val="20"/>
          <w:lang w:val="uz-Cyrl-UZ"/>
        </w:rPr>
        <w:t>фойдаланиш ҳуқуқидаги активларнинг</w:t>
      </w:r>
      <w:r w:rsidRPr="00DC20DD">
        <w:rPr>
          <w:sz w:val="19"/>
          <w:szCs w:val="20"/>
          <w:lang w:val="uz-Cyrl-UZ"/>
        </w:rPr>
        <w:t xml:space="preserve"> ижара шартномаларига нисбатан қўллаши лозим, қуйидагилар бундан мустасно:</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фойдали қазилмалар, нефть, табиий газ ва шунга ўхшаш қайта тикланмайдиган ресурсларни қидириш ёки улардан фойдаланишга оид ижара шартномалари;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ижарачи тасарруфида бўлган 41-сон БҲХС </w:t>
      </w:r>
      <w:r w:rsidRPr="00DC20DD">
        <w:rPr>
          <w:i/>
          <w:iCs/>
          <w:sz w:val="19"/>
          <w:szCs w:val="20"/>
          <w:lang w:val="uz-Cyrl-UZ"/>
        </w:rPr>
        <w:t>“Қишлоқ хўжалиги”</w:t>
      </w:r>
      <w:r w:rsidRPr="00DC20DD">
        <w:rPr>
          <w:sz w:val="19"/>
          <w:szCs w:val="20"/>
          <w:lang w:val="uz-Cyrl-UZ"/>
        </w:rPr>
        <w:t>нинг қўллаш доирасидаги биологик активларга оид ижара шартномалари;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12-сон МҲХСШҚ Шарҳи “</w:t>
      </w:r>
      <w:r w:rsidRPr="00DC20DD">
        <w:rPr>
          <w:i/>
          <w:iCs/>
          <w:sz w:val="19"/>
          <w:szCs w:val="20"/>
          <w:lang w:val="uz-Cyrl-UZ"/>
        </w:rPr>
        <w:t>Хизмат кўрсатиш бўйича концессия келишувлари”</w:t>
      </w:r>
      <w:r w:rsidRPr="00DC20DD">
        <w:rPr>
          <w:sz w:val="19"/>
          <w:szCs w:val="20"/>
          <w:lang w:val="uz-Cyrl-UZ"/>
        </w:rPr>
        <w:t>ни қўллаш доирасидаги хизмат кўрсатиш бўйича концессия келишувлари;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15-сон МҲХС “</w:t>
      </w:r>
      <w:r w:rsidRPr="00DC20DD">
        <w:rPr>
          <w:i/>
          <w:iCs/>
          <w:sz w:val="19"/>
          <w:szCs w:val="20"/>
          <w:lang w:val="uz-Cyrl-UZ"/>
        </w:rPr>
        <w:t>Харидорлар билан шартномалар бўйича тушум</w:t>
      </w:r>
      <w:r w:rsidRPr="00DC20DD">
        <w:rPr>
          <w:sz w:val="19"/>
          <w:szCs w:val="20"/>
          <w:lang w:val="uz-Cyrl-UZ"/>
        </w:rPr>
        <w:t>”ни қўллаш доирасидаги ижарага берувчи томонидан тақдим этилган интеллектуал мулкка лицензиялар;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кинофильмлар, видеоёзувлар, пьесалар, қўлёзмалар, патентлар ва муаллифлик ҳуқуқлари каби объектлар учун 38-сон БҲХС “</w:t>
      </w:r>
      <w:r w:rsidRPr="00DC20DD">
        <w:rPr>
          <w:i/>
          <w:iCs/>
          <w:sz w:val="19"/>
          <w:szCs w:val="20"/>
          <w:lang w:val="uz-Cyrl-UZ"/>
        </w:rPr>
        <w:t>Номоддий активлар</w:t>
      </w:r>
      <w:r w:rsidRPr="00DC20DD">
        <w:rPr>
          <w:sz w:val="19"/>
          <w:szCs w:val="20"/>
          <w:lang w:val="uz-Cyrl-UZ"/>
        </w:rPr>
        <w:t>”ни қўллаш доирасидаги лицензия келишувлари бўйича ижарачи эга бўлган ҳуқуқлар.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Ижарачи мазкур стандартни 3(д)-бандда баён этилганлардан ташқари номоддий активларнинг ижара шартномаларига нисбатан қўллаши мумкин, лекин талаб этилмайди.</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олишдан озод қилиш ҳолатлари (Б3–Б8-бандлар)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Ижарачи қуйидагиларга нисбатан 22–49-бандлар талабларини қўлламаслиги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қисқа муддатли ижара</w:t>
      </w:r>
      <w:r w:rsidRPr="00DC20DD">
        <w:rPr>
          <w:sz w:val="19"/>
          <w:szCs w:val="20"/>
          <w:lang w:val="uz-Cyrl-UZ"/>
        </w:rPr>
        <w:t>;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паст қийматли </w:t>
      </w:r>
      <w:r w:rsidRPr="00DC20DD">
        <w:rPr>
          <w:i/>
          <w:sz w:val="19"/>
          <w:szCs w:val="20"/>
          <w:lang w:val="uz-Cyrl-UZ"/>
        </w:rPr>
        <w:t>таянч актив</w:t>
      </w:r>
      <w:r w:rsidRPr="00DC20DD">
        <w:rPr>
          <w:sz w:val="19"/>
          <w:szCs w:val="20"/>
          <w:lang w:val="uz-Cyrl-UZ"/>
        </w:rPr>
        <w:t xml:space="preserve"> бўйича ижара (Б3–Б8-бандларда тавсифланганидек).</w:t>
      </w:r>
    </w:p>
    <w:p w:rsidR="009F2766" w:rsidRPr="00DC20DD" w:rsidRDefault="009F2766" w:rsidP="009F2766">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Ижарачи қисқа муддатли ижарага ёхуд паст қийматли таянч актив бўйича ижарага нисбатан 22–49-бандлар талабларини қўлламаслик тўғрисида қарор қабул қилса, ижарачи бундай ижара бўйича </w:t>
      </w:r>
      <w:r w:rsidRPr="00DC20DD">
        <w:rPr>
          <w:i/>
          <w:sz w:val="19"/>
          <w:szCs w:val="20"/>
          <w:lang w:val="uz-Cyrl-UZ"/>
        </w:rPr>
        <w:t>ижара тўловларини</w:t>
      </w:r>
      <w:r w:rsidRPr="00DC20DD">
        <w:rPr>
          <w:sz w:val="19"/>
          <w:szCs w:val="20"/>
          <w:lang w:val="uz-Cyrl-UZ"/>
        </w:rPr>
        <w:t xml:space="preserve"> чизиқли усул билан ёхуд бошқа тизимли ёндашувни қўллаган ҳолда </w:t>
      </w:r>
      <w:r w:rsidRPr="00DC20DD">
        <w:rPr>
          <w:i/>
          <w:sz w:val="19"/>
          <w:szCs w:val="20"/>
          <w:lang w:val="uz-Cyrl-UZ"/>
        </w:rPr>
        <w:t>ижара муддати</w:t>
      </w:r>
      <w:r w:rsidRPr="00DC20DD">
        <w:rPr>
          <w:sz w:val="19"/>
          <w:szCs w:val="20"/>
          <w:lang w:val="uz-Cyrl-UZ"/>
        </w:rPr>
        <w:t xml:space="preserve"> давомида харажат сифатида тан олиши лозим. Агар бошқа тизимли ёндашув ижарачининг наф олиш тузилмасини яхшироқ акс эттирса, ижарачи бундай ёндашувни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lastRenderedPageBreak/>
        <w:t>7</w:t>
      </w:r>
      <w:r w:rsidRPr="00DC20DD">
        <w:rPr>
          <w:sz w:val="19"/>
          <w:szCs w:val="20"/>
          <w:lang w:val="uz-Cyrl-UZ"/>
        </w:rPr>
        <w:tab/>
        <w:t>Ижарачи 6-бандни қўллаган ҳолда қисқа муддатли ижарани ҳисобга олса, у ҳолда ижарачи мазкур стандарт мақсадлари учун ижара шартномасини қуйидаги ҳолларда янги ижара шартномаси деб ҳисоблаши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ижара шартномаси модификация қилинган</w:t>
      </w:r>
      <w:r w:rsidRPr="00DC20DD">
        <w:rPr>
          <w:sz w:val="19"/>
          <w:szCs w:val="20"/>
          <w:lang w:val="uz-Cyrl-UZ"/>
        </w:rPr>
        <w:t xml:space="preserve"> ҳолда; ёхуд</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шартномаси ўзгарган ҳолда (масалан, ижарачи ижара муддатини аниқлаш чоғида илгари ҳисобга олинмаган опционни бажарганда).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Қисқа муддатли ижара бўйича танлов фойдаланиш ҳуқуқи тегишли бўлган таянч активлар синфи бўйича қабул қилиниши лозим. Таянч активлар синфи – характери ва ташкилот фаолияти доирасида фойдаланиш усулига кўра ўхшаш бўлган таянч активлар синфидир. Паст қийматли таянч актив бўйича ижара шартномаларида ҳар бир ижара шартномаси бўйича алоҳида қарор қабул қилиш мумкин.</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Ижарани аниқлаш (Б9–Б33-бандлар)</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9</w:t>
      </w:r>
      <w:r w:rsidRPr="00DC20DD">
        <w:rPr>
          <w:b/>
          <w:sz w:val="19"/>
          <w:szCs w:val="20"/>
          <w:lang w:val="uz-Cyrl-UZ"/>
        </w:rPr>
        <w:tab/>
        <w:t>Ташкилот шартноманинг ўзи ёки унинг алоҳида компоненти ижара шартномаси ҳисобланишини ижара муносабатлари бошланиш санасида баҳолаши лозим. Мазкур шартнома бўйича идентификацияланган активдан муайян давр мобайнида фойдаланишни назорат қилиш ҳуқуқи товон эвазига берилса, шартноманинг ўзи ёки унинг алоҳида компоненти ижара шартномаси ҳисобланади. Б9–Б31-бандлар шартноманинг ўзи ёки унинг алоҳида компоненти ижара шартномаси ҳисобланишини баҳолаш бўйича кўрсатмалардан иборат.</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Муайян давр идентификацияланган активдан фойдаланиш ҳажми (масалан, ускуна бирлигидан фойдаланиб ишлаб чиқарилган маҳсулот бирликлари сони) орқали тавсифланиши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Шартнома шартлари ўзгарган тақдирда, ташкилот ушбу шартноманинг ўзи ёки унинг алоҳида компоненти ижара шартномаси ҳисобланишини қайта баҳолаши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 компонентларини ажратиш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Шартноманинг ўзи ёки алоҳида компоненти ижара шартномаси ҳисобланган шартномага нисбатан ташкилот шартнома доирасида ижаранинг ҳар бир компонентини ижара ҳисобланмайдиган шартнома компонентларидан алоҳида ижара сифатида ҳисобга олиши лозим, ташкилот 15-банддаги амалий жиҳатдан соддалаштиришлар қўлланадиган ҳоллар бундан мустасно. Б32–Б33-бандлар шартнома компонентларини ажратиш бўйича кўрсатмалардан иборат.</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Ижарачи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Ижара компонентини ва ижара ҳисобланадиган ёки ҳисобланмайдиган бир ёки бир нечта қўшимча компонентларни ўз ичига олган шартномага нисбатан ижарачи шартномада назарда тутилган товонни ижара компонентининг алоҳида нисбий нархи ва ижара ҳисобланмаган компонентларнинг алоҳида нархлари жамланмаси асосида ижаранинг ҳар бир компонентига тақсимлаши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Ижара ҳисобланадиган ва ҳисобланмайдиган компонентларнинг алоҳида нисбий нархи ижарага берувчи ёки ўхшаш етказиб берувчи бундай компонентга ёки ўхшаш компонентга алоҳида тарзда ташкилотдан талаб қилиши мумкин бўлган нарх асосида аниқланиши лозим. Агар кузатиладиган алоҳида нарх тўғрисидаги маълумот фойдаланиш учун мавжуд бўлмаса, ижарачи алоҳида нархни мавжуд маълумотлардан максимал фойдаланиб баҳолаши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Амалий жиҳатдан соддалаштириш мақсадида ижарачи ижара ҳисобланмайдиган компонентларни ижара ҳисобланадиган компонентлардан ажратмаслик (айрим турдаги таянч активлар учун) ва бунинг ўрнига ижаранинг ҳар бир компонентини ва ижара ҳисобланмайдиган тегишли компонентларни ижаранинг ягона компоненти сифатида ҳисобга олиш тўғрисида қарор қабул қилиши мумкин. Ижарачи бундай амалий жиҳатдан соддалаштиришларни 9-сон МҲХС</w:t>
      </w:r>
      <w:r w:rsidRPr="00DC20DD">
        <w:rPr>
          <w:i/>
          <w:sz w:val="19"/>
          <w:szCs w:val="20"/>
          <w:lang w:val="uz-Cyrl-UZ"/>
        </w:rPr>
        <w:t xml:space="preserve"> “Молиявий инструментлар”</w:t>
      </w:r>
      <w:r w:rsidRPr="00DC20DD">
        <w:rPr>
          <w:sz w:val="19"/>
          <w:szCs w:val="20"/>
          <w:lang w:val="uz-Cyrl-UZ"/>
        </w:rPr>
        <w:t>нинг 4.3.3-банди мезонларига жавоб берадиган ўрнатилган бириктирилган деривативларга нисбатан қўлламаслиги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Агар 15-банддаги амалий жиҳатдан соддалаштиришлар қўлланмаса, ижарачи ижара ҳисобланмайдиган компонентларни бошқа қўлланадиган стандартлардан фойдаланиб ҳисобга олиши лозим.</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Ижарага берувчи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Ижара компонентини ва ижара ҳисобланадиган ёки ҳисобланмайдиган бир ёки бир нечта қўшимча компонентларни ўз ичига олган шартномага нисбатан, ижарага берувчи 15-сон МҲХСнинг 73–90-бандларини қўллаган ҳолда, шартномада назарда тутилган товонни тақсимлаши лозим.</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Ижара муддати (Б34–Б41-бандлар)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Ташкилот ижара муддатини қуйидаги даврлар билан биргаликда муддатидан аввал бекор қилинмайдиган ижара муддати сифатида белгилаши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ижарачи бундай опционни амалга оширишига асосланган тарзда ишонса, ижара муддатини узайтириш опциони орқали қамраб олинган даврлар;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ижарачи бундай опционни амалга оширмаслигига асосланган тарзда ишонса, ижарани тугатиш опциони орқали қамраб олинган даврлар.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Ижарачи ижара муддатини узайтириш опционини амалга ошириши ёки ижарани тугатиш опционини амалга оширмаслигига асосланган тарзда ишонишини баҳолашда, ташкилот Б37–Б40-бандларда тавсифланганидек, ижарачида ижарани узайтириш опционини амалга ошириш ёки ижарани тугатиш опционини амалга оширмаслик учун иқтисодий рағбатни юзага келишига олиб келадиган барча ўринли далиллар ва ҳолатларни ҳисобга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Ижарачи ижара муддатини узайтириш опционини амалга оширилиши ёки ижарани тугатиш опционини амалга оширилмаслигига асосланган тарзда ишонч мавжудлигини қуйидаги аҳамиятли ҳодиса юз берганда ёки ҳолатлар аҳамиятли даражада ўзгарганда, қайта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ижарачининг назорати остидаги;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(b)</w:t>
      </w:r>
      <w:r w:rsidRPr="00DC20DD">
        <w:rPr>
          <w:sz w:val="19"/>
          <w:szCs w:val="20"/>
          <w:lang w:val="uz-Cyrl-UZ"/>
        </w:rPr>
        <w:tab/>
        <w:t>ижарачи ижара муддатини белгилаш пайтида илгари ҳисобга олинмаган опционни амалга ошириши борасида ёки ижарачи ижара муддатини белгилаш чоғида илгари ҳисобга олинган опционни амалга оширмаслиги борасида етарлича ишонч мавжудлигини баҳолашга таъсир кўрсатадиган (Б41-бандда тавсифланганидек).</w:t>
      </w:r>
    </w:p>
    <w:p w:rsidR="009F2766" w:rsidRPr="00DC20DD" w:rsidRDefault="009F2766" w:rsidP="009F2766">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Агар муддатидан аввал бекор қилинмайдиган ижара муддатида ўзгариш бўлса, ташкилот ушбу ижара муддатини қайта кўриб чиқиши лозим. Масалан, қуйидаги ҳолларда муддатидан аввал бекор қилинмайдиган ижара муддати ўзгаради: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 ташкилот ижара муддатини белгилаётганда илгари ҳисобга олинмаган опционни амалга оширса;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ижарачи ташкилот ижара муддатини белгилаётганда илгари ҳисобга олинган опционни амалга оширмаса;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ижара муддатини белгилаётганда илгари ҳисобга олинмаган опционни ижарачи томонидан амалга оширилиши бўйича шартномавий жавобгарлик келтириб чиқарадиган ҳодиса юз берса; ёки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ижара муддатини белгилаётганда илгари ҳисобга олинмаган опционни ижарачи томонидан амалга оширилиши бўйича шартномавий тақиқ келтириб чиқарадиган ҳодиса юз берса.</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Ижарачи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22</w:t>
      </w:r>
      <w:r w:rsidRPr="00DC20DD">
        <w:rPr>
          <w:b/>
          <w:sz w:val="19"/>
          <w:szCs w:val="20"/>
          <w:lang w:val="uz-Cyrl-UZ"/>
        </w:rPr>
        <w:tab/>
        <w:t xml:space="preserve">Ижарачи </w:t>
      </w:r>
      <w:r w:rsidRPr="00DC20DD">
        <w:rPr>
          <w:b/>
          <w:i/>
          <w:sz w:val="19"/>
          <w:szCs w:val="20"/>
          <w:lang w:val="uz-Cyrl-UZ"/>
        </w:rPr>
        <w:t>Ижаранинг бошланиш санасида</w:t>
      </w:r>
      <w:r w:rsidRPr="00DC20DD">
        <w:rPr>
          <w:b/>
          <w:sz w:val="19"/>
          <w:szCs w:val="20"/>
          <w:lang w:val="uz-Cyrl-UZ"/>
        </w:rPr>
        <w:t xml:space="preserve">  фойдаланиш ҳуқуқидаги активни ва ижара бўйича мажбуриятни тан олиши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Баҳолаш</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Дастлабки баҳолаш</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Фойдаланиш ҳуқуқидаги активни дастлабки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23</w:t>
      </w:r>
      <w:r w:rsidRPr="00DC20DD">
        <w:rPr>
          <w:b/>
          <w:sz w:val="19"/>
          <w:szCs w:val="20"/>
          <w:lang w:val="uz-Cyrl-UZ"/>
        </w:rPr>
        <w:tab/>
        <w:t>Ижара бошланиш санасида ижарачи фойдаланиш ҳуқуқидаги активни бошланғич қиймат бўйича баҳолаши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Фойдаланиш ҳуқуқидаги активнинг бошланғич қиймати қуйидагиларни ўз ичига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26-бандда тавсифланганидек, ижара бўйича мажбуриятни дастлабки баҳолаш суммаси;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олинган </w:t>
      </w:r>
      <w:r w:rsidRPr="00DC20DD">
        <w:rPr>
          <w:i/>
          <w:sz w:val="19"/>
          <w:szCs w:val="20"/>
          <w:lang w:val="uz-Cyrl-UZ"/>
        </w:rPr>
        <w:t>ижара бўйича рағбатлантирувчи тўловлар</w:t>
      </w:r>
      <w:r w:rsidRPr="00DC20DD">
        <w:rPr>
          <w:sz w:val="19"/>
          <w:szCs w:val="20"/>
          <w:lang w:val="uz-Cyrl-UZ"/>
        </w:rPr>
        <w:t xml:space="preserve"> чегирилган ҳолда ижара бошланиш санасига ёки шу санагача амалга оширилган ижара тўловлари;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ижарачи томонидан сарфлаган ҳар қандай </w:t>
      </w:r>
      <w:r w:rsidRPr="00DC20DD">
        <w:rPr>
          <w:i/>
          <w:sz w:val="19"/>
          <w:szCs w:val="20"/>
          <w:lang w:val="uz-Cyrl-UZ"/>
        </w:rPr>
        <w:t>дастлабки бевосита сарфлар</w:t>
      </w:r>
      <w:r w:rsidRPr="00DC20DD">
        <w:rPr>
          <w:sz w:val="19"/>
          <w:szCs w:val="20"/>
          <w:lang w:val="uz-Cyrl-UZ"/>
        </w:rPr>
        <w:t>;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ижарачи томонидан таянч активни демонтаж қилиш ва олиб ташлаш хамда у жойлашган жойдаги табиий ресурсларни қайта тиклаш ёки таянч активни ижара шартномаси шартлари орқали талаб этилган ҳолатга келтириш учун амалга ошириладиган сарфларнинг ҳисоб баҳоси, бундан ушбу сарфлар захиралар ишлаб чиқариш учун сарфланадиган ҳолатлар мустасно. Ижарачининг бундай сарфларга нисбатан жавобгарлиги ижара бошланиш санасида ёки таянч активдан муайян давр мобайнида фойдаланиш оқибатида юзага келади.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Ижарачи 24(г)-бандда тавсифланган сарфларни бундай сарфларга нисбатан жавобгарлик юзага келган пайтда фойдаланиш ҳуқуқидаги активнинг бошланғич қиймати таркибида тан олиши лозим. Ижарачи таянч активдан муайян давр мобайнида захираларни ишлаб чиқариш учун фойдаланиши оқибатида муайян давр мобайнида амалга ошириладиган сарфларга нисбатан 2-сон БҲХС “</w:t>
      </w:r>
      <w:r w:rsidRPr="00DC20DD">
        <w:rPr>
          <w:i/>
          <w:sz w:val="19"/>
          <w:szCs w:val="20"/>
          <w:lang w:val="uz-Cyrl-UZ"/>
        </w:rPr>
        <w:t>Захиралар”</w:t>
      </w:r>
      <w:r w:rsidRPr="00DC20DD">
        <w:rPr>
          <w:sz w:val="19"/>
          <w:szCs w:val="20"/>
          <w:lang w:val="uz-Cyrl-UZ"/>
        </w:rPr>
        <w:t>ни қўллайди. Мазкур стандартни ёки 2-сон БҲХСни қўллаган ҳолда ҳисобга олинадиган бундай сарфларга нисбатан жавобгарлик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”ни қўллаган ҳолда, тан олинади ва баҳоланади.</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Ижара бўйича мажбуриятни дастлабки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26</w:t>
      </w:r>
      <w:r w:rsidRPr="00DC20DD">
        <w:rPr>
          <w:b/>
          <w:sz w:val="19"/>
          <w:szCs w:val="20"/>
          <w:lang w:val="uz-Cyrl-UZ"/>
        </w:rPr>
        <w:tab/>
        <w:t xml:space="preserve">Ижарани бошланиш санасига ижарачи ижара бўйича мажбуриятни ушбу сана ҳолатига тўланмаган ижара тўловларининг дисконтланган қиймати бўйича баҳолаши лозим. Ижара тўловларини </w:t>
      </w:r>
      <w:r w:rsidRPr="00DC20DD">
        <w:rPr>
          <w:b/>
          <w:i/>
          <w:sz w:val="19"/>
          <w:szCs w:val="20"/>
          <w:lang w:val="uz-Cyrl-UZ"/>
        </w:rPr>
        <w:t>ижара шартномасида қайд этилган фоиз ставкасидан</w:t>
      </w:r>
      <w:r w:rsidRPr="00DC20DD">
        <w:rPr>
          <w:b/>
          <w:sz w:val="19"/>
          <w:szCs w:val="20"/>
          <w:lang w:val="uz-Cyrl-UZ"/>
        </w:rPr>
        <w:t xml:space="preserve"> (агар бундай ставкани осон аниқлаш мумкин бўлса) фойдаланиб дисконтлаш лозим. Агар бундай ставкани осон аниқлашнинг имкони бўлмаса, ижарачи </w:t>
      </w:r>
      <w:r w:rsidRPr="00DC20DD">
        <w:rPr>
          <w:b/>
          <w:i/>
          <w:sz w:val="19"/>
          <w:szCs w:val="20"/>
          <w:lang w:val="uz-Cyrl-UZ"/>
        </w:rPr>
        <w:t>ижарачининг қўшимча қарзларни жалб қилиш ставкасидан</w:t>
      </w:r>
      <w:r w:rsidRPr="00DC20DD">
        <w:rPr>
          <w:b/>
          <w:sz w:val="19"/>
          <w:szCs w:val="20"/>
          <w:lang w:val="uz-Cyrl-UZ"/>
        </w:rPr>
        <w:t xml:space="preserve"> фойдаланиши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Ижарани бошланиши санасига ижара бўйича мажбуриятнинг баҳоланишига киритиладиган ижара тўловлари ижарани бошланиш санаси ҳолатига тўланмаган, ижара муддати давомида таянч активдан фойдаланиш ҳуқуқи учун қуйидаги тўловларни ўз ичига олади: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олинадиган ижара бўйича ҳар қандай рағбатлантирувчи тўловлар чегирилган ҳолда </w:t>
      </w:r>
      <w:r w:rsidRPr="00DC20DD">
        <w:rPr>
          <w:i/>
          <w:sz w:val="19"/>
          <w:szCs w:val="20"/>
          <w:lang w:val="uz-Cyrl-UZ"/>
        </w:rPr>
        <w:t>қатъий белгиланган тўловлар</w:t>
      </w:r>
      <w:r w:rsidRPr="00DC20DD">
        <w:rPr>
          <w:sz w:val="19"/>
          <w:szCs w:val="20"/>
          <w:lang w:val="uz-Cyrl-UZ"/>
        </w:rPr>
        <w:t xml:space="preserve"> (шу жумладан, Б42-бандда тавсифланганидек моҳиятан қатъий белгиланган тўловлар);</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ижарани бошланиш санаси ҳолатидаги индексдан ёки ставкадан фойдаланиб дастлабки баҳоланадиган, индексга ёки ставкага боғлиқ бўлган </w:t>
      </w:r>
      <w:r w:rsidRPr="00DC20DD">
        <w:rPr>
          <w:i/>
          <w:sz w:val="19"/>
          <w:szCs w:val="20"/>
          <w:lang w:val="uz-Cyrl-UZ"/>
        </w:rPr>
        <w:t>ўзгарувчан ижара тўловлари</w:t>
      </w:r>
      <w:r w:rsidRPr="00DC20DD">
        <w:rPr>
          <w:sz w:val="19"/>
          <w:szCs w:val="20"/>
          <w:lang w:val="uz-Cyrl-UZ"/>
        </w:rPr>
        <w:t xml:space="preserve"> (28-бандда тавсифланганидек);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ижарачи томонидан </w:t>
      </w:r>
      <w:r w:rsidRPr="00DC20DD">
        <w:rPr>
          <w:i/>
          <w:sz w:val="19"/>
          <w:szCs w:val="20"/>
          <w:lang w:val="uz-Cyrl-UZ"/>
        </w:rPr>
        <w:t>тугатиш қиймати кафолатлари</w:t>
      </w:r>
      <w:r w:rsidRPr="00DC20DD">
        <w:rPr>
          <w:sz w:val="19"/>
          <w:szCs w:val="20"/>
          <w:lang w:val="uz-Cyrl-UZ"/>
        </w:rPr>
        <w:t xml:space="preserve"> бўйича тўланиши кутилаётган суммалар;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сотиб олиш опционининг фойдаланиш нархи, агар ижарачи бундай опционни (Б37–Б40-бандларда тавсифланган омилларни ҳисобга олиб баҳоланадиган) амалга оширишига асосланган тарзда ишонса;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ижарани тугатиш бўйича жарима тўловлари, агар ижара муддати ижарачининг ижарани тугатиш опционини амалга оширишини акс эттирса.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27(б) бандда тавсифланган индексга ёки ставкага боғлиқ бўлган ўзгарувчан ижара тўловлари, масалан, истеъмол нархлари индексига боғланган тўловларни, таянч фоиз ставкасига боғланган тўловларни (масалан, LIBOR) ёки бозор ижара ставкаларидаги ўзгаришларга қараб ўзгарадиган тўловларни ўз ичига олади.</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Кейинги баҳолаш</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Фойдаланиш ҳуқуқидаги активни кейинги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29</w:t>
      </w:r>
      <w:r w:rsidRPr="00DC20DD">
        <w:rPr>
          <w:b/>
          <w:sz w:val="19"/>
          <w:szCs w:val="20"/>
          <w:lang w:val="uz-Cyrl-UZ"/>
        </w:rPr>
        <w:tab/>
        <w:t>Ижарани бошланиш санасидан кейин ижарачи фойдаланиш ҳуқуқидаги активни, 34 ва 35-бандларда тавсифланган баҳолаш моделларини қўлламаган тақдирда бошланғич қиймат моделини қўллаган ҳолда баҳолаши лозим.</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Бошланғич қиймат модели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Бошланғич қиймат моделини қўллаш учун ижарачи фойдаланиш ҳуқуқидаги активни бошланғич қиймати бўйича қуйидаги тартибда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жамғарилган эскириш ва жамғарилган қадрсизланишдан зарарларни чегирган ҳолда;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36(в)-бандда белгиланган ижара бўйича мажбуриятни ҳар қандай қайта баҳолаш бўйича тузатиш киритган ҳолда. </w:t>
      </w:r>
    </w:p>
    <w:p w:rsidR="009F2766" w:rsidRPr="00DC20DD" w:rsidRDefault="009F2766" w:rsidP="009F2766">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Ижарачи 32-банд талабларига риоя этган ҳолда фойдаланиш ҳуқуқидаги активга эскириш ҳисоблашда 16-сон БҲХС “</w:t>
      </w:r>
      <w:r w:rsidRPr="00DC20DD">
        <w:rPr>
          <w:i/>
          <w:iCs/>
          <w:sz w:val="19"/>
          <w:szCs w:val="20"/>
          <w:lang w:val="uz-Cyrl-UZ"/>
        </w:rPr>
        <w:t>Асосий воситалар</w:t>
      </w:r>
      <w:r w:rsidRPr="00DC20DD">
        <w:rPr>
          <w:sz w:val="19"/>
          <w:szCs w:val="20"/>
          <w:lang w:val="uz-Cyrl-UZ"/>
        </w:rPr>
        <w:t>”нинг эскириш бўйича талабларини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 xml:space="preserve">Ижара шартномаси бўйича ижара муддатининг охирига қадар таянч активга нисбатан эгалик ҳуқуқи ижарачига ўтса ёки фойдаланиш ҳуқуқидаги активнинг бошланғич қиймати ижарачининг сотиб олиш опционини амалга ошириш ниятини акс эттирса, ижарачи ижарани бошланиш санасидан бошлаб таянч актив </w:t>
      </w:r>
      <w:r w:rsidRPr="00DC20DD">
        <w:rPr>
          <w:i/>
          <w:sz w:val="19"/>
          <w:szCs w:val="20"/>
          <w:lang w:val="uz-Cyrl-UZ"/>
        </w:rPr>
        <w:t>фойдали хизмат муддатининг</w:t>
      </w:r>
      <w:r w:rsidRPr="00DC20DD">
        <w:rPr>
          <w:sz w:val="19"/>
          <w:szCs w:val="20"/>
          <w:lang w:val="uz-Cyrl-UZ"/>
        </w:rPr>
        <w:t xml:space="preserve"> охиригача фойдаланиш ҳуқуқидаги активга эскириш ҳисоблаши лозим. Акс ҳолда, ижарачи фойдаланиш ҳуқуқидаги активга ижарани бошланиши санасидан бошлаб фойдаланиш ҳуқуқидаги активнинг </w:t>
      </w:r>
      <w:r w:rsidRPr="00DC20DD">
        <w:rPr>
          <w:i/>
          <w:sz w:val="19"/>
          <w:szCs w:val="20"/>
          <w:lang w:val="uz-Cyrl-UZ"/>
        </w:rPr>
        <w:t>фойдали хизмат муддатининг</w:t>
      </w:r>
      <w:r w:rsidRPr="00DC20DD">
        <w:rPr>
          <w:sz w:val="19"/>
          <w:szCs w:val="20"/>
          <w:lang w:val="uz-Cyrl-UZ"/>
        </w:rPr>
        <w:t xml:space="preserve"> ёки ижара муддатининг қисқароғи якунига қадар эскириш ҳисоблаши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 xml:space="preserve">Ижарачи фойдаланиш ҳуқуқидаги активнинг қадрсизланганини аниқлаш ва аниқланган қадрсизланишдан зарарни ҳисобга олиш учун 36-сон БҲХС </w:t>
      </w:r>
      <w:r w:rsidRPr="00DC20DD">
        <w:rPr>
          <w:i/>
          <w:sz w:val="19"/>
          <w:szCs w:val="20"/>
          <w:lang w:val="uz-Cyrl-UZ"/>
        </w:rPr>
        <w:t>“Активларнинг қадрсизланиши”</w:t>
      </w:r>
      <w:r w:rsidRPr="00DC20DD">
        <w:rPr>
          <w:sz w:val="19"/>
          <w:szCs w:val="20"/>
          <w:lang w:val="uz-Cyrl-UZ"/>
        </w:rPr>
        <w:t>ни қўллаши лозим.</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Бошқа баҳолаш моделлари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 xml:space="preserve">Ижарачи ўзининг инвестиция кўчмас мулкига нисбатан 40-сон БҲХС </w:t>
      </w:r>
      <w:r w:rsidRPr="00DC20DD">
        <w:rPr>
          <w:i/>
          <w:sz w:val="19"/>
          <w:szCs w:val="20"/>
          <w:lang w:val="uz-Cyrl-UZ"/>
        </w:rPr>
        <w:t>“Инвестиция кўчмас мулки”</w:t>
      </w:r>
      <w:r w:rsidRPr="00DC20DD">
        <w:rPr>
          <w:sz w:val="19"/>
          <w:szCs w:val="20"/>
          <w:lang w:val="uz-Cyrl-UZ"/>
        </w:rPr>
        <w:t>даги ҳаққоний қиймат моделини қўлласа, ижарачи 40-сон БҲХСдаги инвестиция кўчмас мулки таърифига жавоб берадиган фойдаланиш ҳуқуқидаги активларга нисбатан ҳам ҳаққоний қиймат моделини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Агар фойдаланиш ҳуқуқидаги активлар ижарачи 16-сон БҲХСдаги қайта баҳолаш моделини қўллайдиган асосий воситалар синфига оид бўлса, ижарачи асосий воситаларнинг бундай синфига оид бўлган фойдаланиш ҳуқуқидаги барча активларга нисбатан қайта баҳолаш моделини қўллаши мумкин.</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Ижара бўйича мажбуриятни кейинги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36</w:t>
      </w:r>
      <w:r w:rsidRPr="00DC20DD">
        <w:rPr>
          <w:b/>
          <w:sz w:val="19"/>
          <w:szCs w:val="20"/>
          <w:lang w:val="uz-Cyrl-UZ"/>
        </w:rPr>
        <w:tab/>
        <w:t>Ижара бошланиш санасидан кейин ижарачи ижара бўйича мажбуриятни қуйидаги тартибда баҳолаши лозим:</w:t>
      </w:r>
    </w:p>
    <w:p w:rsidR="009F2766" w:rsidRPr="00DC20DD" w:rsidRDefault="009F2766" w:rsidP="009F2766">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ижара бўйича мажбуриятга оид фоизларни акс эттириш учун баланс қийматини ошириш;</w:t>
      </w:r>
    </w:p>
    <w:p w:rsidR="009F2766" w:rsidRPr="00DC20DD" w:rsidRDefault="009F2766" w:rsidP="009F2766">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амалга оширилган ижара тўловларини акс эттириш учун баланс қийматини камайтириш; ва</w:t>
      </w:r>
    </w:p>
    <w:p w:rsidR="009F2766" w:rsidRPr="00DC20DD" w:rsidRDefault="009F2766" w:rsidP="009F2766">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39–46-бандларда белгиланган ижара шартномаларининг қайта баҳоланиши ёки модификациясини акс эттириш учун ёки моҳиятан қайта кўриб чиқилган қатъий белгиланган ижара тўловларини акс эттириш учун (Б42-бандга қаранг) баланс қийматини қайта баҳолаш.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Ижара бўйича мажбуриятга оид фоизлар ҳар бир даврда ижара муддати давомида ўзгармас даврий фоиз ставкасини ижара бўйича мажбурият қолдиғига кўпайтирадиган сумма билан ифодаланиши лозим. Даврий фоиз ставкаси 26-бандда тавсифланган дисконтлаш ставкаси ёки, агар қўллаш мумкин бўлса, 41-бандда, 43-бандда ёки 45(в)-бандда тавсифланган қайта кўриб чиқилган дисконтлаш ставкаси ҳисобланади.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lastRenderedPageBreak/>
        <w:t>38</w:t>
      </w:r>
      <w:r w:rsidRPr="00DC20DD">
        <w:rPr>
          <w:sz w:val="19"/>
          <w:szCs w:val="20"/>
          <w:lang w:val="uz-Cyrl-UZ"/>
        </w:rPr>
        <w:tab/>
        <w:t>Ижара бошланиш санасидан кейин ижарачи қуйидагиларни фойда ёки зарар таркибида тан олиши лозим, бундан ушбу сарфлар бошқа қўлланиши мумкин бўлган стандартлардан фойдаланиб бошқа активнинг баланс қийматига киритиладиган ҳоллар мустасно:</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 бўйича мажбуриятга оид фоизлар;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тўловлар амалга оширилишига олиб келадиган ҳодиса юз берган ёки шароит юзага келган даврда ижара бўйича мажбурият баҳосига киритилмаган ўзгарувчан ижара тўловлари.</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Ижара бўйича мажбуриятни қайта баҳолаш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Ижара бошланиш санасидан кейин ижарачи ижара тўловлари ўзгаришини ҳисобга олган ҳолда ижара бўйича мажбуриятни қайта баҳолаш учун 40–43-бандларни қўллаши лозим. Ижарачи ижара бўйича мажбуриятни қайта баҳолаш суммасини фойдаланиш ҳуқуқидаги активга тузатиш сифатида тан олиши лозим. Лекин, фойдаланиш ҳуқуқидаги активнинг баланс қиймати нолгача пасайиб, бунда ижара бўйича мажбурият баҳоси қўшимча равишда яна пасайса, ижарачи қолган қайта баҳолаш суммасини фойда ёки зарар таркибида тан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Ижарачи қуйидаги ҳоллардан бирида қайта кўриб чиқилган дисконтлаш ставкасидан фойдаланган ҳолда қайта кўриб чиқилган ижара тўловларини дисконтлаб, ижара бўйича мажбуриятни қайта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20–21-бандларда тавсифланганидек, ижара муддатининг ўзгариши мавжуд бўлганда. Ижарачи қайта кўриб чиқилган ижара муддатига асосланиб қайта кўриб чиқилган ижара тўловларини белгилаши лозим; ёки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учун опцион контекстида 20–21-бандларда тавсифланган ҳодисалар ва ҳолатларни ҳисобга олган ҳолда баҳоланадиган таянч актив сотиб олиш опциони баҳосининг ўзгариши мавжуд бўлганда. Ижарачи сотиб олиш опциони бўйича тўланадиган суммалар ўзгаришини акс эттириш учун қайта кўриб чиқилган ижара тўловларини белгилаши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40-бандни қўллашда ижарачи қайта кўриб чиқилган дисконтлаш ставкасини, агар бундай ставкани осон белгилаш мумкин бўлса, қолган ижара муддати давомида ижара шартномасида қайд этилган фоиз ставкаси сифатида ёки агар ижара шартномасида қайд этилган фоиз ставкасини белгилаш осон бўлмаса, қайта баҳолаш санасига келиб ижарачи томонидан қўшимча қарз маблағларини жалб қилиш ставкаси сифатида белгилаши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Ижарачи қуйидаги ҳолларнинг бирида қайта кўриб чиқилган ижара тўловларини дисконтлаш орқали ижара бўйича мажбуриятни қайта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тугатиш қиймати кафолати доирасида тўланиши кутилаётган суммаларнинг ўзгариши. Ижарачи тугатиш қиймати кафолати доирасида тўланиши кутилаётган суммалар ўзгаришини акс эттириш учун қайта кўриб чиқилган ижара тўловларини белгилаши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тўловларни белгилаш учун фойдаланиладиган индекс ёки ставка ўзгариши натижасида келгуси ижара тўловларининг ўзгариши, шу жумладан, масалан, бозордаги ижара тўлови қайта кўриб чиқилганидан кейин бозордаги ижара ставкалари ўзгаришини акс эттириш учун ўзгариш. Ижарачи пул оқимлари ўзгарган тақдирдагина (яъни ижара тўловларига тузатиш киритилган ҳолда) бундай қайта кўриб чиқилган ижара тўловларини акс эттириш учун ижара бўйича мажбуриятни қайта баҳолаши лозим. Ижарачи қолган ижара муддати давомида қайта кўриб чиқилган ижара тўловларини шартномада назарда тутилган қайта кўриб чиқилган тўловлар асосида белгилаши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42-бандни қўллашда ижарачи ўзгармаган дисконтлаш ставкасидан фойдаланиши лозим, бундан ижара тўловларининг ўзгариши сузувчи фоиз ставкалари ўзгариши натижасида келиб чиқадиган ҳоллар мустасно. Бу ҳолатда, ижарачи фоиз ставкаси ўзгаришини акс эттирадиган қайта кўриб чиқилган дисконтлаш ставкасидан фойдаланиши лозим.</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Ижара шартномасининг модификацияси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Ижарачи қуйидаги иккита шартга риоя қилинган тақдирда ижара шартномасининг модификациясини алоҳида ижара шартномаси сифатида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модификация бир ёки бир нечта таянч активлардан фойдаланиш ҳуқуқи қўшилиши ҳисобига ижара шартномасини қўллаш доирасини кенгайтиради;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 учун товон шартноманинг қўллаш доирасини кенгайтириш учун алоҳида сотиш нархи билан тенглашадиган суммага, шунингдек муайян шартномадаги ҳолатларни акс </w:t>
      </w:r>
      <w:r w:rsidRPr="00DC20DD">
        <w:rPr>
          <w:sz w:val="19"/>
          <w:szCs w:val="20"/>
          <w:lang w:val="uz-Cyrl-UZ"/>
        </w:rPr>
        <w:lastRenderedPageBreak/>
        <w:t>эттирадиган бундай алоҳида сотиш нархига киритиладиган тегишли тузатишларга оширилади.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 xml:space="preserve">Алоҳида ижара шартномаси сифатида ҳисобга олинмайдиган ижара шартномаси модификация қилинган тақдирда, </w:t>
      </w:r>
      <w:r w:rsidRPr="00DC20DD">
        <w:rPr>
          <w:i/>
          <w:sz w:val="19"/>
          <w:szCs w:val="20"/>
          <w:lang w:val="uz-Cyrl-UZ"/>
        </w:rPr>
        <w:t>ижара шартномасининг модификацияси кучга кириш санасига</w:t>
      </w:r>
      <w:r w:rsidRPr="00DC20DD">
        <w:rPr>
          <w:sz w:val="19"/>
          <w:szCs w:val="20"/>
          <w:lang w:val="uz-Cyrl-UZ"/>
        </w:rPr>
        <w:t xml:space="preserve"> келиб ижарачи қуйидагиларни амалга ошириши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13–16-бандларни қўллаган ҳолда модификацияланган ижара шартномасида товонни тақсимлаши;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18–19-бандларни қўллаган ҳолда модификацияланган ижара шартномасида ижара муддатини белгилаши;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 бўйича мажбуриятни қайта кўриб чиқилган дисконтлаш ставкасидан фойдаланган ҳолда қайта кўриб чиқилган ижара тўловларини дисконтлаш йўли билан қайта баҳолаши. Қайта кўриб чиқилган дисконтлаш ставкаси, агар бундай ставкани осон белгилаш мумкин бўлса, қолган ижара муддати давомида ижара шартномасида қайд этилган фоиз ставкаси сифатида ёки агар ижара шартномасида қайд этилган фоиз ставкасини осон белгилаш мумкин бўлмаса, қайта баҳолаш санасига келиб ижарачи томонидан қўшимча қарз маблағларини жалб қилиш ставкаси сифатида белгиланади.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Алоҳида ижара шартномаси сифатида ҳисобга олинмайдиган ижара шартномаси модификация қилинган тақдирда ижарачи ижара бўйича мажбуриятнинг қайта баҳоланишини қуйидаги тарзда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 шартномасини қўллаш соҳасини камайтирадиган ижара шартномаси модификация қилинган тақдирда ижара шартномаси қисман ёки тўлиқ бекор қилинишини акс эттириш учун фойдаланиш ҳуқуқидаги активнинг баланс қийматини камайтириш орқали. Ижарачи ижара шартномаси қисман ёки тўлиқ бекор қилиниши билан боғлиқ фойда ёки зарарни фойда ёки зарар таркибида тан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шартномасининг бошқа барча модификацияларини ҳисобга олган ҳолда фойдаланиш ҳуқуқидаги активга тегишли тарзда тузатиш киритиш орқали.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46A</w:t>
      </w:r>
      <w:r w:rsidRPr="00DC20DD">
        <w:rPr>
          <w:sz w:val="19"/>
          <w:szCs w:val="20"/>
          <w:lang w:val="uz-Cyrl-UZ"/>
        </w:rPr>
        <w:tab/>
        <w:t>Амалий жиҳатдан соддалаштириш мақсадида ижарачи 46Б банддаги шартларга жавоб берадиган ижара топшириғи ижара шартномаси модификацияси бўлишини баҳолаш ёки баҳоламасликни танлаши мумкин. Бундай танловни амалга оширмайдиган ташкилот ижара топшириғидан юзага келадиган ижара тўловларидаги ҳар қандай ўзгаришни худди бундай ўзгариш ижара шартномаси модификациси бўлмаганда мазкур ўзгаришга ушбу стандартни қўлланадиган тарзда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46Б</w:t>
      </w:r>
      <w:r w:rsidRPr="00DC20DD">
        <w:rPr>
          <w:sz w:val="19"/>
          <w:szCs w:val="20"/>
          <w:lang w:val="uz-Cyrl-UZ"/>
        </w:rPr>
        <w:tab/>
        <w:t>46А банддаги амалий жиҳатдан соддалаштириш фақат Covid-19 пандемиясининг оқибати сифатида юзага келадиган ижара топшириқларига ва фақат қуйидаги шартлар бажарилган тақдирда қўлланади: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ижара тўловларидаги ўзгариш ушбу ўзгаришдан олдин ижара учун товон деярли бир хил ёки камроқ бўладиган қайта қўриб чиқилган ижара товонига олиб келса;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тўловларидаги камайиш фақат 2022 йил 30 июндан кечиктирмай тўланадиган ижара тўловларига таалуқли бўлса (масалан, ижара топшириғи агар у ижара тўловларини 2022 йил 30 июндан кечиктирмай камайишига ва 2022 йил 30 июндан кейин ўсишига олиб келса, ушбу шарт бажарилади);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 шартларида бошқа аҳамиятли ўзгариш бўлмаса.</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Тақдим этиш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Ижарачи қуйидаги маълумотларни молиявий ҳолат тўғрисидаги ҳисоботда тақдим этиши ёки изоҳларда ёритиб бериши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фойдаланиш ҳуқуқидаги активларни бошқа активлардан алоҳида тарзда. Агар ижарачи фойдаланиш ҳуқуқидаги активларни молиявий ҳолати тўғрисидаги ҳисоботда алоҳида тақдим этмаса, қуйидагиларни амалга ошириши лозим:</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фойдаланиш ҳуқуқидаги активларни тегишли таянч активлар мулк хуқуқида бўлган тақдирда тақдим этиладиган моддага киритиш;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ҳолати тўғрисидаги ҳисоботдаги қайси моддалар бундай фойдаланиш ҳуқуқидаги активларни ўз ичига олиши тўғрисидаги маълумотни ёритиб бериш;</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 бўйича мажбуриятларни бошқа мажбуриятлардан алоҳида тарзда. Агар ижарачи ижара бўйича мажбуриятларни молиявий ҳолати тўғрисидаги ҳисоботда алоҳида тақдим </w:t>
      </w:r>
      <w:r w:rsidRPr="00DC20DD">
        <w:rPr>
          <w:sz w:val="19"/>
          <w:szCs w:val="20"/>
          <w:lang w:val="uz-Cyrl-UZ"/>
        </w:rPr>
        <w:lastRenderedPageBreak/>
        <w:t>этмаса, молиявий ҳолати тўғрисидаги ҳисоботдаги қайси моддалар бундай мажбуриятларни ўз ичига олиши тўғрисидаги маълумотни ёритиб бериши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47(а) банднинг талаби молиявий ҳолат тўғрисидаги ҳисоботда инвестиция кўчмас мулки сифатида тақдим этилиши лозим бўлган инвестиция кўчмас мулки тавсифига жавоб берадиган фойдаланиш ҳуқуқидаги активларга нисбатан қўлланмайди.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Ижарачи фойда ёки зарар ва бошқа умумлашган даромад тўғрисидаги ҳисоботда ижара бўйича мажбуриятга оид фоиз харажатини фойдаланиш ҳуқуқидаги активнинг амортизациясидан алоҳида тақдим этиши лозим. Ижара бўйича мажбуриятга оид фоиз харажати молиялаштириш бўйича харажатларнинг компоненти ҳисобланади, улар 1-сон БҲХС “</w:t>
      </w:r>
      <w:r w:rsidRPr="00DC20DD">
        <w:rPr>
          <w:i/>
          <w:iCs/>
          <w:sz w:val="19"/>
          <w:szCs w:val="20"/>
          <w:lang w:val="uz-Cyrl-UZ"/>
        </w:rPr>
        <w:t>Молиявий ҳисоботни тақдим этиш</w:t>
      </w:r>
      <w:r w:rsidRPr="00DC20DD">
        <w:rPr>
          <w:sz w:val="19"/>
          <w:szCs w:val="20"/>
          <w:lang w:val="uz-Cyrl-UZ"/>
        </w:rPr>
        <w:t>”нинг 82(б) бандига мувофиқ фойда ёки зарар ва бошқа умумлашган даромад тўғрисидаги ҳисоботда алоҳида тақдим этилиши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Ижарачи пул маблағлари ҳаракати тўғрисидаги ҳисоботда қуйидагиларни таснифлаши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ижара бўйича мажбуриятнинг асосий суммасига нисбатан пулли тўловларни молиявий фаолият таркибида;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бўйича мажбуриятга оид фоизларга нисбатан пулли тўловларни 7-сон БҲХС “</w:t>
      </w:r>
      <w:r w:rsidRPr="00DC20DD">
        <w:rPr>
          <w:i/>
          <w:iCs/>
          <w:sz w:val="19"/>
          <w:szCs w:val="20"/>
          <w:lang w:val="uz-Cyrl-UZ"/>
        </w:rPr>
        <w:t>Пул маблағлари ҳаракати тўғрисидаги ҳисобот</w:t>
      </w:r>
      <w:r w:rsidRPr="00DC20DD">
        <w:rPr>
          <w:sz w:val="19"/>
          <w:szCs w:val="20"/>
          <w:lang w:val="uz-Cyrl-UZ"/>
        </w:rPr>
        <w:t>”даги тўланган фоизлар бўйича талабларни қўллаган ҳолда;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 бўйича мажбурият баҳосига киритилмаган қисқа муддатли ижара бўйича тўловлар, паст қийматли активларнинг ижараси бўйича тўловлар ва ўзгарувчан ижара тўловларини операцион фаолият таркибида.</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9F2766" w:rsidRPr="00DC20DD" w:rsidRDefault="009F2766" w:rsidP="009F2766">
      <w:pPr>
        <w:spacing w:before="100"/>
        <w:ind w:left="782" w:hanging="782"/>
        <w:jc w:val="both"/>
        <w:rPr>
          <w:sz w:val="19"/>
          <w:szCs w:val="20"/>
          <w:lang w:val="uz-Cyrl-UZ"/>
        </w:rPr>
      </w:pPr>
      <w:r w:rsidRPr="00DC20DD">
        <w:rPr>
          <w:b/>
          <w:bCs/>
          <w:sz w:val="19"/>
          <w:szCs w:val="20"/>
          <w:lang w:val="uz-Cyrl-UZ"/>
        </w:rPr>
        <w:t>51</w:t>
      </w:r>
      <w:r w:rsidRPr="00DC20DD">
        <w:rPr>
          <w:b/>
          <w:bCs/>
          <w:sz w:val="19"/>
          <w:szCs w:val="20"/>
          <w:lang w:val="uz-Cyrl-UZ"/>
        </w:rPr>
        <w:tab/>
        <w:t>Маълумотларни ёритиб беришдан мақсад молиявий ҳолат тўғрисидаги ҳисоботда, фойда ёки зарар тўғрисидаги ҳисоботда ва пул маблағларининг ҳаракати тўғрисидаги ҳисоботда тақдим этилган маълумот билан бирга, молиявий ҳисоботдан фойдаланувчиларга ижара шартномалари ижарачининг молиявий ҳолати, молиявий натижалари ва пул оқимларига таъсир кўрсатишини баҳолаш учун асос бўладиган маълумотларни изоҳларда ёритиб берилиши ҳисобланади.</w:t>
      </w:r>
      <w:r w:rsidRPr="00DC20DD">
        <w:rPr>
          <w:b/>
          <w:sz w:val="19"/>
          <w:szCs w:val="20"/>
          <w:lang w:val="uz-Cyrl-UZ"/>
        </w:rPr>
        <w:t xml:space="preserve"> 52–60-бандларда ушбу мақсадга эришишга оид талаблар кўрсатилган.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Ижарачи ўзи ижарачи бўлган ижара шартномалари тўғрисидаги маълумотларни битта изоҳда ёки молиявий ҳисоботнинг алоҳида бўлимида ёритиб бериши лозим. Лекин молиявий ҳисоботнинг бирор қисмида тақдим этилган маълумотни битта изоҳга ёки ижара тўғрисидаги алоҳида бўлимга ҳавола қилиш шарти билан, ижарачи бундай маълумотни такроран тақдим этиши талаб этилмайди.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Ижарачи ҳисобот даври учун қуйидаги маълумотларни ёритиб бериши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таянч активнинг синфига мувофиқ тарзда фойдаланиш ҳуқуқидаги активлар учун ҳисобланган эскириш;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 бўйича мажбуриятларга оид фоиз харажати;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6-бандни қўллаган ҳолда ҳисобга олинадиган қисқа муддатли ижарага оид харажат. Бундай харажат ижара муддати бир ойдан ошмайдиган ижара шартномаларига оид харажатни ўз ичига олиши талаб этилмайди;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6-бандни қўллаган ҳолда ҳисобга олинадиган паст қийматли активларнинг ижарасига оид харажат. Бундай харажат 53(в) банддаги паст қийматли активлар бўйича қисқа муддатли ижара шартномаларига оид харажатни ўз ичига олиши талаб этилмайди;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ижара бўйича мажбуриятлар баҳосига киритилмаган ўзгарувчан ижара тўловларига оид харажат;</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фойдаланиш ҳуқуқидаги активларни иккиламчи ижарага беришдан даромад;</w:t>
      </w:r>
    </w:p>
    <w:p w:rsidR="009F2766" w:rsidRPr="00DC20DD" w:rsidRDefault="009F2766" w:rsidP="009F2766">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ижара шартномалари учун жами пул маблағлари чиқими;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фойдаланиш ҳуқуқидаги активларнинг киримлари;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қайта ижарага олиш шарти билан сотиш операцияларидан келиб чиқадиган фойда ёки зарарлар;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 xml:space="preserve">таянч активнинг синфига мувофиқ ҳисобот даври охирига келиб фойдаланиш ҳуқуқидаги активларнинг баланс қиймати. </w:t>
      </w:r>
    </w:p>
    <w:p w:rsidR="009F2766" w:rsidRPr="00DC20DD" w:rsidRDefault="009F2766" w:rsidP="009F2766">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 xml:space="preserve">ижарачи 53-бандда кўрсатилган маълумотни жадвал шаклида ёритиб бериши лозим, бундан формати янада ўринли бўлган бошқа ҳолатлар мустасно. Ёритиб бериладиган суммалар ижарачи </w:t>
      </w:r>
      <w:r w:rsidRPr="00DC20DD">
        <w:rPr>
          <w:sz w:val="19"/>
          <w:szCs w:val="20"/>
          <w:lang w:val="uz-Cyrl-UZ"/>
        </w:rPr>
        <w:lastRenderedPageBreak/>
        <w:t>томонидан ҳисобот даври давомида бошқа активнинг баланс қийматига киритилган сарфларни ўз ичига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Агар ҳисобот даври охирига тегишли бўлган қисқа муддатли ижара шартномалари портфели 53(в)-бандни қўллаган ҳолда ёритиб бериладиган қисқа муддатли ижара шартномалари портфелидан фарқ қилса, ижарачи 6-бандни қўллаш орқали ҳисобга олинган қисқа муддатли ижара шартномалари бўйича шартномавий мажбуриятлари суммасини ёритиб бериши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Агар фойдаланиш ҳуқуқидаги активлар инвестиция кўчмас мулки таърифига жавоб берса, ижарачи 40-сон БҲХСдаги маълумотларни ёритиб беришга оид талабларни қўллаши лозим. Бу ҳолатда ижарачи фойдаланиш ҳуқуқидаги бундай активлар учун 53(a), (е), (ж) ёки (и) банддаги маълумотларни ёритиб бериши талаб этилмайди.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Агар ижарачи фойдаланиш ҳуқуқидаги активларни 16-сон БҲХСга мувофиқ қайта баҳолаш суммасида баҳоласа, ижарачи бундай фойдаланиш ҳуқуқидаги активлар бўйича 16-сон БҲХСнинг 77-бандига мувофиқ талаб этилган маълумотларни ёритиб бериши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Ижараси бошқа молиявий мажбуриятларнинг сўндириш муддатлари тахлилидан алоҳида тарзда 7-сон МҲХС “</w:t>
      </w:r>
      <w:r w:rsidRPr="00DC20DD">
        <w:rPr>
          <w:i/>
          <w:iCs/>
          <w:sz w:val="19"/>
          <w:szCs w:val="20"/>
          <w:lang w:val="uz-Cyrl-UZ"/>
        </w:rPr>
        <w:t>Молиявий инструментлар: маълумотларни ёритиб бериш</w:t>
      </w:r>
      <w:r w:rsidRPr="00DC20DD">
        <w:rPr>
          <w:sz w:val="19"/>
          <w:szCs w:val="20"/>
          <w:lang w:val="uz-Cyrl-UZ"/>
        </w:rPr>
        <w:t>”нинг 39 ва Б11-бандларини қўллаган ҳолда ижара бўйича мажбуриятларнинг сўндириш муддатлари тахлилини ёритиб бериши лозим.</w:t>
      </w:r>
      <w:r w:rsidRPr="00DC20DD">
        <w:rPr>
          <w:i/>
          <w:sz w:val="19"/>
          <w:szCs w:val="20"/>
          <w:lang w:val="uz-Cyrl-UZ"/>
        </w:rPr>
        <w:t xml:space="preserve"> </w:t>
      </w:r>
    </w:p>
    <w:p w:rsidR="009F2766" w:rsidRPr="00DC20DD" w:rsidRDefault="009F2766" w:rsidP="009F2766">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53-58-бандларда ёритиб берилиши талаб этилган маълумотларга қўшимча тарзда, ижарачи (Б48-бандда тавсифланганидек) 51-банддаги маълумотларни ёритиб бериш мақсадига эришиш учун зарур бўлган ўзининг ижара фаолиятига оид қўшимча сифат ва миқдорий маълумотларни ёритиб бериши лозим. Бундай қўшимча маълумот бошқа маълумотлар қатори молиявий ҳисоботдан фойдаланувчиларга қуйидагиларни баҳолашда ёрдам берадиган маълумотни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ижарачининг ижара фаолияти характери;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ижарачи таъсирланиши мумкин бўлган, ижара бўйича мажбуриятларни баҳолаш чоғида акс эттирилмайдиган келгуси пул маблағлари чиқимлари. Бундай чиқимлар қуйидагилардан келиб чиқади:</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ўзгарувчан ижара тўловлари (Б49-бандда тавсифланганидек); </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ижара муддатини узайтириш опционлари ва тугатиш опционлари (Б50-бандда тавсифланганидек); </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тугатиш қиймати кафолатлари (Б51-бандда тавсифланганидек);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ҳали муддати бошланмаган, ижарачида шартномавий мажбуриятларни келтириб чиқарган ижара;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 бўйича чекловлар ёки ковенантлар;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қайта ижарага олиш шарти билан сотиш операциялари (Б52-бандда тавсифланганидек).</w:t>
      </w:r>
    </w:p>
    <w:p w:rsidR="009F2766" w:rsidRPr="00DC20DD" w:rsidRDefault="009F2766" w:rsidP="009F2766">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Қисқа муддатли ижара ёки паст қийматли ижарани 6-бандга мувофиқ ҳисобга олувчи ижарачи ушбу фактни ёритиб бериши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60А</w:t>
      </w:r>
      <w:r w:rsidRPr="00DC20DD">
        <w:rPr>
          <w:sz w:val="19"/>
          <w:szCs w:val="20"/>
          <w:lang w:val="uz-Cyrl-UZ"/>
        </w:rPr>
        <w:tab/>
        <w:t>Агар ижарачи 46А банддаги амалий жиҳатдан соддалаштиришни қўлласа, ижарачи қуйидагиларни ёритиб бериши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 46Б банддаги шартларни қаноатлантирадиган барча ижара топшириқларига нисбатан амалий жиҳатдан соддалаштиришни қўллаганини ёки агар барча ижара топшириқларига нисбатан қўлламаган бўлса, амалий жиҳатдан соддалаштириш қўлланган шартномалар характери тўғрисидаги маълумотни (2 бандга қаранг);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 ижарачи томонидан 46А банддаги амалий жиҳатдан соддалаштириш қўлланган ижара топшириқлари бўйича ижара тўловларидаги ўзгаришларни акс эттирадиган ҳисобот даври учун фойда ёки зарарда тан олинган сумма.</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Ижарага берувчи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Ижарани таснифлаш</w:t>
      </w:r>
    </w:p>
    <w:p w:rsidR="009F2766" w:rsidRPr="00DC20DD" w:rsidRDefault="009F2766" w:rsidP="009F2766">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 xml:space="preserve">Ижарага берувчи ҳар бир ижара шартномасини </w:t>
      </w:r>
      <w:r w:rsidRPr="00DC20DD">
        <w:rPr>
          <w:b/>
          <w:bCs/>
          <w:i/>
          <w:iCs/>
          <w:sz w:val="19"/>
          <w:szCs w:val="20"/>
          <w:lang w:val="uz-Cyrl-UZ"/>
        </w:rPr>
        <w:t>оператив</w:t>
      </w:r>
      <w:r w:rsidRPr="00DC20DD">
        <w:rPr>
          <w:b/>
          <w:bCs/>
          <w:sz w:val="19"/>
          <w:szCs w:val="20"/>
          <w:lang w:val="uz-Cyrl-UZ"/>
        </w:rPr>
        <w:t xml:space="preserve"> </w:t>
      </w:r>
      <w:r w:rsidRPr="00DC20DD">
        <w:rPr>
          <w:b/>
          <w:bCs/>
          <w:i/>
          <w:iCs/>
          <w:sz w:val="19"/>
          <w:szCs w:val="20"/>
          <w:lang w:val="uz-Cyrl-UZ"/>
        </w:rPr>
        <w:t>ижара ёки</w:t>
      </w:r>
      <w:r w:rsidRPr="00DC20DD">
        <w:rPr>
          <w:b/>
          <w:bCs/>
          <w:sz w:val="19"/>
          <w:szCs w:val="20"/>
          <w:lang w:val="uz-Cyrl-UZ"/>
        </w:rPr>
        <w:t xml:space="preserve"> </w:t>
      </w:r>
      <w:r w:rsidRPr="00DC20DD">
        <w:rPr>
          <w:b/>
          <w:bCs/>
          <w:i/>
          <w:iCs/>
          <w:sz w:val="19"/>
          <w:szCs w:val="20"/>
          <w:lang w:val="uz-Cyrl-UZ"/>
        </w:rPr>
        <w:t>молиявий</w:t>
      </w:r>
      <w:r w:rsidRPr="00DC20DD">
        <w:rPr>
          <w:b/>
          <w:bCs/>
          <w:sz w:val="19"/>
          <w:szCs w:val="20"/>
          <w:lang w:val="uz-Cyrl-UZ"/>
        </w:rPr>
        <w:t xml:space="preserve"> </w:t>
      </w:r>
      <w:r w:rsidRPr="00DC20DD">
        <w:rPr>
          <w:b/>
          <w:bCs/>
          <w:i/>
          <w:iCs/>
          <w:sz w:val="19"/>
          <w:szCs w:val="20"/>
          <w:lang w:val="uz-Cyrl-UZ"/>
        </w:rPr>
        <w:t>ижара</w:t>
      </w:r>
      <w:r w:rsidRPr="00DC20DD">
        <w:rPr>
          <w:b/>
          <w:bCs/>
          <w:sz w:val="19"/>
          <w:szCs w:val="20"/>
          <w:lang w:val="uz-Cyrl-UZ"/>
        </w:rPr>
        <w:t xml:space="preserve"> сифатида таснифлаши лозим.</w:t>
      </w:r>
    </w:p>
    <w:p w:rsidR="009F2766" w:rsidRPr="00DC20DD" w:rsidRDefault="009F2766" w:rsidP="009F2766">
      <w:pPr>
        <w:spacing w:before="100"/>
        <w:ind w:left="782" w:hanging="782"/>
        <w:jc w:val="both"/>
        <w:rPr>
          <w:sz w:val="19"/>
          <w:szCs w:val="20"/>
          <w:lang w:val="uz-Cyrl-UZ"/>
        </w:rPr>
      </w:pPr>
      <w:r w:rsidRPr="00DC20DD">
        <w:rPr>
          <w:b/>
          <w:bCs/>
          <w:sz w:val="19"/>
          <w:szCs w:val="20"/>
          <w:lang w:val="uz-Cyrl-UZ"/>
        </w:rPr>
        <w:lastRenderedPageBreak/>
        <w:t>62</w:t>
      </w:r>
      <w:r w:rsidRPr="00DC20DD">
        <w:rPr>
          <w:b/>
          <w:bCs/>
          <w:sz w:val="19"/>
          <w:szCs w:val="20"/>
          <w:lang w:val="uz-Cyrl-UZ"/>
        </w:rPr>
        <w:tab/>
        <w:t>Ижара таянч активга эгалик қилиш билан боғлиқ амалдаги барча рисклар ва нафлар ўтказилишини назарда тутса, молиявий ижара сифатида таснифланади.</w:t>
      </w:r>
      <w:r w:rsidRPr="00DC20DD">
        <w:rPr>
          <w:b/>
          <w:sz w:val="19"/>
          <w:szCs w:val="20"/>
          <w:lang w:val="uz-Cyrl-UZ"/>
        </w:rPr>
        <w:t xml:space="preserve"> Ижара таянч активга эгалик қилиш билан боғлиқ амалдаги барча рисклар ва нафлар ўтказилишини назарда тутмаса, оператив ижара сифатида таснифланади.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Ижаранинг молиявий ёки оператив ижара сифатида таснифланиши шартнома шаклига эмас, кўпроқ операция моҳиятига боғлиқ. Одатда ижаранинг молиявий ижара сифатида таснифланишига олиб келадиган алоҳида ёки биргаликдаги ҳолатларга мисоллар қуйида келтирилган: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 шартномаси ижара муддати охирида ижарачига таянч активга бўлган мулк ҳуқуқи ўтказилишини назарда тутади;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ижарачи активни </w:t>
      </w:r>
      <w:r w:rsidRPr="00DC20DD">
        <w:rPr>
          <w:i/>
          <w:iCs/>
          <w:sz w:val="19"/>
          <w:szCs w:val="20"/>
          <w:lang w:val="uz-Cyrl-UZ"/>
        </w:rPr>
        <w:t>хаққоний қийматидан</w:t>
      </w:r>
      <w:r w:rsidRPr="00DC20DD">
        <w:rPr>
          <w:sz w:val="19"/>
          <w:szCs w:val="20"/>
          <w:lang w:val="uz-Cyrl-UZ"/>
        </w:rPr>
        <w:t xml:space="preserve"> анча паст нархда сотиб олиш бўйича </w:t>
      </w:r>
      <w:r w:rsidRPr="00DC20DD">
        <w:rPr>
          <w:i/>
          <w:iCs/>
          <w:sz w:val="19"/>
          <w:szCs w:val="20"/>
          <w:lang w:val="uz-Cyrl-UZ"/>
        </w:rPr>
        <w:t>ижара муносабатлари бошланиши санасида</w:t>
      </w:r>
      <w:r w:rsidRPr="00DC20DD">
        <w:rPr>
          <w:sz w:val="19"/>
          <w:szCs w:val="20"/>
          <w:lang w:val="uz-Cyrl-UZ"/>
        </w:rPr>
        <w:t xml:space="preserve"> амалга оширилиши асосланган тарзда кутиладиган опционга эга бўлади.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ҳатто мулк ҳуқуқи ўтказилмаган бўлса ҳам, ижара муддати таянч активнинг</w:t>
      </w:r>
      <w:r w:rsidRPr="00DC20DD">
        <w:rPr>
          <w:i/>
          <w:iCs/>
          <w:sz w:val="19"/>
          <w:szCs w:val="20"/>
          <w:lang w:val="uz-Cyrl-UZ"/>
        </w:rPr>
        <w:t xml:space="preserve"> иқтисодий хизмат муддатининг</w:t>
      </w:r>
      <w:r w:rsidRPr="00DC20DD">
        <w:rPr>
          <w:sz w:val="19"/>
          <w:szCs w:val="20"/>
          <w:lang w:val="uz-Cyrl-UZ"/>
        </w:rPr>
        <w:t xml:space="preserve"> аҳамиятли қисмини ташкил қилади;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 муносабатлари бошланиш санасига ижара тўловларининг дисконтланган қиймати таянч активнинг ҳаққоний қийматига деярли тенг бўлади;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таянч актив фақат ижарачи аҳамиятли модификацияларсиз ундан фойдаланиши мумкин бўлган ихтисослаштирилган характерга эга бўлади.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Шунингдек, қуйидаги ҳолатлар, алоҳида ёки биргаликда, ижаранинг молиявий ижара сифатида таснифланиши аломати бўлиши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ижарачи ижара шартномасини муддатидан олдин бекор қилиш ҳуқуқига эга бўлса, ижарага берувчининг ижара шартномасини бекор қилиш билан боғлиқ зарарлари ижарачи томонидан қопланади;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тугатиш қийматининг ҳаққоний баҳоси ўзгаришидан фойда ёки зарарлар ижарачига тегишли бўлади (масалан, ижара муддати охирида сотишдан тушумларнинг аксарият қисмига тенг бўлган ижара тўловидан чегирма шаклида);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ижарачи бозор қийматидан аҳамиятли даражада паст ижара тўлови билан иккинчи муддатга узайтириш имконига эга бўлади.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63–64-бандларда кўрсатилган мисоллар ва аломатлар ҳар доим ҳам ягона хулоса чиқариш имконини бермайди. Бошқа омиллар таянч активга эгалик қилиш билан боғлиқ амалдаги барча рисклар ва нафлар ўтказилмаслигини яққол кўрсатса, ижара оператив ижара сифатида таснифланади. Масалан, бундай ҳолат, актив бўйича эгалик ҳуқуқи ижара муддати охирида активнинг ўша пайтдаги ҳаққоний қийматига тенг бўлган ўзгарувчан тўлов эвазига ўтказилса ёки ўзгарувчан ижара тўловлари назарда тутилган бўлиб, бунинг натижасида ижарачига амалдаги барча шундай рисклар ва нафлар ўтказилмаса, рўй бериши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Ижарани таснифлаш ижара муносабатлари бошланган санада амалга оширилади ва ижара шартномаси модификация қилинган тақдирдагина қайта баҳоланади. Ҳисоб баҳоларидаги ўзгаришлар (масалан, таянч активнинг иқтисодий хизмат муддати ёки тугатиш қиймати бўйича ҳисоб баҳоларидаги ўзгаришлар) ёки ҳолатлардаги ўзгаришлар (масалан, ижарачининг ўз мажбуриятларини бажармаслиги) ҳисобга олиш мақсадларида ижарани қайта таснифлаш заруратини келтириб чиқармайди.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ижара</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 олиш ва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67</w:t>
      </w:r>
      <w:r w:rsidRPr="00DC20DD">
        <w:rPr>
          <w:b/>
          <w:sz w:val="19"/>
          <w:szCs w:val="20"/>
          <w:lang w:val="uz-Cyrl-UZ"/>
        </w:rPr>
        <w:tab/>
        <w:t xml:space="preserve">Ижара бошланиш санасида ижарага берувчи молиявий ҳолат тўғрисидаги ҳисоботида молиявий ижарага оид активларни тан олиши ва уларни </w:t>
      </w:r>
      <w:r w:rsidRPr="00DC20DD">
        <w:rPr>
          <w:b/>
          <w:i/>
          <w:sz w:val="19"/>
          <w:szCs w:val="20"/>
          <w:lang w:val="uz-Cyrl-UZ"/>
        </w:rPr>
        <w:t>ижарага соф инвестицияга</w:t>
      </w:r>
      <w:r w:rsidRPr="00DC20DD">
        <w:rPr>
          <w:b/>
          <w:sz w:val="19"/>
          <w:szCs w:val="20"/>
          <w:lang w:val="uz-Cyrl-UZ"/>
        </w:rPr>
        <w:t xml:space="preserve"> тенг суммада дебиторлик қарзи сифатида тақдим этиши лозим.</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Дастлабки баҳолаш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 xml:space="preserve">Ижарага берувчи ижарага соф инвестицияни баҳолаш учун ижара шартномасида назарда тутилган фоиз ставкасидан фойдаланиши лозим. Иккиламчи ижарага берилган тақдирда, иккиламчи ижара шартномасида назарда тутилган фоиз ставкасини осон аниқлаш мумкин бўлмаса, оралиқ ижарага берувчи иккиламчи ижарага соф инвестицияни баҳолаш мақсадида бош ижара шартномаси учун </w:t>
      </w:r>
      <w:r w:rsidRPr="00DC20DD">
        <w:rPr>
          <w:sz w:val="19"/>
          <w:szCs w:val="20"/>
          <w:lang w:val="uz-Cyrl-UZ"/>
        </w:rPr>
        <w:lastRenderedPageBreak/>
        <w:t>фойдаланилган (иккиламчи ижара билан боғлиқ дастлабки бевосита сарфларни ҳисобга олган ҳолда тузатиш киритилган) дисконтлаш ставкасидан фойдаланиши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Ишлаб чиқарувчи ёки дилер бўлган ижарага берувчилардан ташқари ижарага берувчилар томонидан сарфланадиган дастлабки бевосита сарфлар ижарага соф инвестициянинг бошланғич баҳосига киритилади ва ижара муддати давомида тан олинадиган даромад суммасини камайтиради. Ижара шартномасида назарда тутилган фоиз ставкаси дастлабки бевосита сарфлар ижарага соф инвестицияга автоматик тарзда киритилган ҳолда аниқланади; уларни ижарага соф инвестицияга алоҳида киритиш зарурати бўлмайди.</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Ижарага соф инвестицияга киритилган ижара тўловларини дастлабки баҳолаш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Ижара бошланиш санасида ижарага соф инвестиция баҳосига киритиладиган ижара тўловлари ижара муддати давомида таянч активдан фойдаланиш ҳуқуқи учун ижара бошланиш санасида олинмаган қуйидаги тўловлардан ташкил топади: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тўланадиган ижара бўйича ҳар қандай рағбатлантирувчи тўловлар чегирилган қатъий белгиланган тўловлар (шу жумладан Б42-бандда тавсифланганидек моҳиятан қатъий белгиланган тўловлар);</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бошланиш санасидаги индексдан ёки ставкадан фойдаланиб дастлабки баҳоланадиган индексга ёки ставкага боғлиқ бўлган ўзгарувчан ижара тўловлари;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жиҳатдан кафолат бўйича жавобгарликларни бажара оладиган ижарачи, ижарачи билан боғлиқ томон ёки ижарага берувчи билан боғлиқ бўлмаган учинчи шахс томонидан ижарага берувчига кафолатланадиган тугатиш қиймати;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ижарачи сотиб олиш опционини (Б37-бандда тавсифланган омилларни ҳисобга олиб баҳоланадиган) амалга ошириши борасида асосланган ишонч мавжуд бўлса, уни амалга ошириш нархи;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ижара муддати ижарачининг ижарани тугатиш опционини амалга оширишини акс эттирса, ижарани тугатиш учун жарималар тўланиши.</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Ишлаб чиқарувчи ёки дилер бўлган ижарага берувчилар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Ижара бошланиш санасида ишлаб чиқарувчи ёки дилер бўлган ижарага берувчи ҳар бир молиявий ижара шартномаси бўйича қуйидагиларни тан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таянч активнинг ҳаққоний қиймати ёки (агар у камроқ бўлса) ижарага берувчига тўланиши лозим бўлган, бозордаги фоиз ставкасидан фойдаланган ҳолда ижара тўловларининг дисконтланган қиймати бўлган тушум;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кафолатланмаган тугатиш қийматининг</w:t>
      </w:r>
      <w:r w:rsidRPr="00DC20DD">
        <w:rPr>
          <w:sz w:val="19"/>
          <w:szCs w:val="20"/>
          <w:lang w:val="uz-Cyrl-UZ"/>
        </w:rPr>
        <w:t xml:space="preserve"> дисконтланган қиймати чегирилган таянч активнинг бошланғич қийматига ёки (агар у фарқланса) баланс қийматига тенг бўлган сотиш таннархи;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15-сон МҲХС қўлланадиган бевосита сотиш бўйича ўзининг сиёсатига мувофиқ сотишдан фойда ёки зарар (улар тушум билан сотиш таннархи ўртасидаги фарқдан иборат). 15-сон МҲХСда тавсифланганидек, ижарага берувчи таянч активни ўтказиши ёки ўтказмаслигидан қатъи назар, ишлаб чиқарувчи ёки дилер бўлган ижарага берувчи молиявий ижара бўйича сотишдан фойда ёки зарарни ижара бошланиш санасида тан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Ишлаб чиқарувчилар ва дилерлар кўпинча харидорларга активни сотиб олиш ёки ижарага олишни танлаш ҳуқуқини берадилар. Ишлаб чиқарувчи ёки дилер сифатида ҳам ҳаракат қилаётган ижарага берувчининг активни молиявий ижарага бериши қўлланадиган улгуржи ёки савдо чегирмаларини ҳисобга олган ҳолда таянч активни одатдаги сотиш нархида бевосита сотишдан фойдага ёки зарарга эквивалент бўлган фойда ёки зарар юзага келишига олиб келади.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Ишлаб чиқарувчи ёки дилер бўлган ижарага берувчилар харидорларни жалб қилиш учун баъзан сунъий равишда пасайтирилган фоиз ставкаларини эълон қиладилар. Бундай ставкадан фойдаланиш ижара бошланиш санасида операциядан умумий даромаднинг жуда катта қисми тан олинишига олиб келади. Суньий равишда пасайтирилган фоиз ставкалари эълон қилинган бўлса, ишлаб чиқарувчи ёки дилер бўлган ижарага берувчилар сотишдан фойдани бозордаги фоиз ставкасидан фойдаланганда олиниши мумкин бўлган сумма билан чеклаши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 xml:space="preserve">Ишлаб чиқарувчи ёки дилер бўлган ижарага берувчи ижара бошланиш санасида молиявий ижара шартномасини келишиш бўйича амалга оширилган сарфлар харажат сифатида тан олиши лозим, </w:t>
      </w:r>
      <w:r w:rsidRPr="00DC20DD">
        <w:rPr>
          <w:sz w:val="19"/>
          <w:szCs w:val="20"/>
          <w:lang w:val="uz-Cyrl-UZ"/>
        </w:rPr>
        <w:lastRenderedPageBreak/>
        <w:t>чунки улар асосан ишлаб чиқарувчининг ёки дилернинг сотишдан фойда олишига боғлиқ. Молиявий ижара шартномасини келишиш ва тузиш учун ишлаб чиқарувчи ёки дилер бўлган ижарага берувчи томонидан амалга оширилган сарфлар дастлабки бевосита сарфлар тавсифидан чиқарилади ва, натижада, ижарага соф инвестиция таркибига киритилмайди.</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Кейинги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75</w:t>
      </w:r>
      <w:r w:rsidRPr="00DC20DD">
        <w:rPr>
          <w:b/>
          <w:sz w:val="19"/>
          <w:szCs w:val="20"/>
          <w:lang w:val="uz-Cyrl-UZ"/>
        </w:rPr>
        <w:tab/>
        <w:t>Ижарага берувчи молиявий даромадни ижара муддати давомида ижарага берувчининг ижарага соф инвестицияси бўйича даромадлиликнинг ўзгармас даврий нормасини акс эттирувчи график асосида тан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 xml:space="preserve">Ижарага берувчи тизимли ва рационал ёндашувдан фойдаланиб, молиявий даромадни бутун ижара муддатига тақсимлашга интилади. Ижарага берувчи асосий қарз суммасини ва </w:t>
      </w:r>
      <w:r w:rsidRPr="00DC20DD">
        <w:rPr>
          <w:i/>
          <w:sz w:val="19"/>
          <w:szCs w:val="20"/>
          <w:lang w:val="uz-Cyrl-UZ"/>
        </w:rPr>
        <w:t>ўзлаштирилмаган молиявий даромадни</w:t>
      </w:r>
      <w:r w:rsidRPr="00DC20DD">
        <w:rPr>
          <w:sz w:val="19"/>
          <w:szCs w:val="20"/>
          <w:lang w:val="uz-Cyrl-UZ"/>
        </w:rPr>
        <w:t xml:space="preserve"> камайтириш учун давр учун ижара тўловларини </w:t>
      </w:r>
      <w:r w:rsidRPr="00DC20DD">
        <w:rPr>
          <w:i/>
          <w:sz w:val="19"/>
          <w:szCs w:val="20"/>
          <w:lang w:val="uz-Cyrl-UZ"/>
        </w:rPr>
        <w:t>ижарага ялпи инвестициядан</w:t>
      </w:r>
      <w:r w:rsidRPr="00DC20DD">
        <w:rPr>
          <w:sz w:val="19"/>
          <w:szCs w:val="20"/>
          <w:lang w:val="uz-Cyrl-UZ"/>
        </w:rPr>
        <w:t xml:space="preserve"> чегириши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Ижарага берувчи 9-сон МҲХСдаги тан олишни бекор қилиш ва қадрсизланишга нисбатан талабларни ижарага соф инвестицияга қўллаши лозим. Ижарага берувчи ижарага ялпи инвестицияни ҳисоблаш чоғида фойдаланилган кафолатланмаган тугатиш қийматининг ҳисоб баҳосини мунтазам текшириши лозим. Кафолатланмаган тугатиш қийматининг ҳисоб баҳосида камайиш бўлса, ижарага берувчи даромадни ижара муддатига тақсимлаш схемасини қайта кўриб чиқиши ва илгари ҳисобланган суммаларнинг камайтирилишини дарҳол тан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молиявий ижара предмети бўлган активни сотиш учун мўлжалланган деб таснифлайдиган (ёки уни сотиш учун мўлжалланган ҳисобдан чиқариладиган гуруҳга киритилган) ижарага берувчи бундай активни ўша стандартга мувофиқ ҳисобга олиши лозим.</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Ижара шартномасининг модификацияси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Ижарага берувчи қуйидаги иккита шартга риоя қилинган тақдирда молиявий ижара шартномасининг модификациясини алоҳида ижара шартномаси сифатида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модификация бир ёки бир нечта таянч активлардан фойдаланиш ҳуқуқи қўшилиши ҳисобига ижара шартномасини қўллаш доирасини кенгайтиради;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учун товон шартноманинг қўллаш доирасини кенгайтириш учун алоҳида сотиш нархи билан тенглашадиган суммага, шунингдек муайян шартномадаги ҳолатларни акс эттирадиган бундай алоҳида сотиш нархига киритиладиган тегишли тузатишларга оширилади.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80</w:t>
      </w:r>
      <w:r w:rsidRPr="00DC20DD">
        <w:rPr>
          <w:sz w:val="19"/>
          <w:szCs w:val="20"/>
          <w:lang w:val="uz-Cyrl-UZ"/>
        </w:rPr>
        <w:tab/>
        <w:t>Алоҳида ижара шартномаси сифатида ҳисобга олинмайдиган молиявий ижара шартномаси модификация қилинган тақдирда, ижарага берувчи модификацияни қуйидаги тарзда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ижара муносабатлари бошланган санада модификация кучга кирганда ижара оператив ижара сифатида таснифланганда, ижарага берувчи қуйидагиларни амалга ошириши лозим:</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ижара шартномасининг модификациясини ижара шартномасининг модификацияси кучга кирган санадан бошлаб янги ижара шартномаси сифатида ҳисобга олиши;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ижара шартномасининг модификацияси бевосита кучга кириши санасидан олдин таянч активнинг баланс қийматини ижарага соф инвестиция суммаси сифатида баҳолаши;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акс ҳолда, ижарага берувчи 9-сон МҲХС талабларини қўллаши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Оператив ижара</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 олиш ва баҳолаш</w:t>
      </w:r>
    </w:p>
    <w:p w:rsidR="009F2766" w:rsidRPr="00DC20DD" w:rsidRDefault="009F2766" w:rsidP="009F2766">
      <w:pPr>
        <w:spacing w:before="100"/>
        <w:ind w:left="782" w:hanging="782"/>
        <w:jc w:val="both"/>
        <w:rPr>
          <w:sz w:val="19"/>
          <w:szCs w:val="20"/>
          <w:lang w:val="uz-Cyrl-UZ"/>
        </w:rPr>
      </w:pPr>
      <w:r w:rsidRPr="00DC20DD">
        <w:rPr>
          <w:b/>
          <w:sz w:val="19"/>
          <w:szCs w:val="20"/>
          <w:lang w:val="uz-Cyrl-UZ"/>
        </w:rPr>
        <w:t>81</w:t>
      </w:r>
      <w:r w:rsidRPr="00DC20DD">
        <w:rPr>
          <w:b/>
          <w:sz w:val="19"/>
          <w:szCs w:val="20"/>
          <w:lang w:val="uz-Cyrl-UZ"/>
        </w:rPr>
        <w:tab/>
        <w:t>Ижарага берувчи оператив ижара бўйича ижара тўловларини тўғри чизиқли усул ёки бошқа тизимли усулда даромад сифатида тан олиши лозим. Бошқа тизимли усул таянч активдан фойдаланишдан нафнинг камайиши графигини янада ўринли акс эттирилишини таъминласа, ижарага берувчи ушбу усулни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lastRenderedPageBreak/>
        <w:t>82</w:t>
      </w:r>
      <w:r w:rsidRPr="00DC20DD">
        <w:rPr>
          <w:sz w:val="19"/>
          <w:szCs w:val="20"/>
          <w:lang w:val="uz-Cyrl-UZ"/>
        </w:rPr>
        <w:tab/>
        <w:t>Ижарага берувчи ижарадан даромад олишда амалга оширилган сарфларни, шу жумладан эскириш суммасини харажат сифатида тан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Ижарага берувчи оператив ижара шартномасини келишиш чоғида амалга оширилган дастлабки бевосита сарфларни таянч активнинг баланс қийматига киритиши ва бундай сарфларни ижарадан даромадга нисбатан қўлланадиган асосдан фойдаланган ҳолда ижара муддати давомида харажат сифатида тан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Оператив ижара предмети бўлган эскириш ҳисобланадиган таянч активларга нисбатан қўлланиладиган эскириш бўйича ҳисоб сиёсати ижарага берувчи айнан ўхшаш активларга нисбатан қабул қилган одатдаги эскириш сиёсатига мувофиқ келиши лозим. Ижарага берувчи амортизация суммасини 16-сон БҲХС ва 38-сон БҲХСга мувофиқ ҳисоблаши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Ижарага берувчи ижара предмети бўлган таянч активнинг қадрсизланишини аниқлаш ва қадрсизланишдан зарарни ҳисобга олиш учун 36-сон БҲХСни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86</w:t>
      </w:r>
      <w:r w:rsidRPr="00DC20DD">
        <w:rPr>
          <w:sz w:val="19"/>
          <w:szCs w:val="20"/>
          <w:lang w:val="uz-Cyrl-UZ"/>
        </w:rPr>
        <w:tab/>
        <w:t>Ишлаб чиқарувчи ёки дилер бўлган ижарага берувчи оператив ижара шартномасини тузиш чоғида сотишдан фойдани тан олмайди, чунки оператив ижара сотиш эквиваленти ҳисобланмайди.</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Ижара шартномасининг модификацияси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Ижарага берувчи дастлабки ижара шартномаси билан боғлиқ ҳар қандай олдиндан амалга оширилган ёки ҳисобланган ижара тўловларини янги ижара шартномаси учун ижара тўловларининг бир қисми сифатида ҳисобга олиб, оператив ижара шартномаси модификациясини модификация кучга кирган санадан бошлаб янги ижара шартномаси сифатида таснифлаши лозим.</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w:t>
      </w:r>
    </w:p>
    <w:p w:rsidR="009F2766" w:rsidRPr="00DC20DD" w:rsidRDefault="009F2766" w:rsidP="009F2766">
      <w:pPr>
        <w:spacing w:before="100"/>
        <w:ind w:left="782" w:hanging="782"/>
        <w:jc w:val="both"/>
        <w:rPr>
          <w:sz w:val="19"/>
          <w:szCs w:val="20"/>
          <w:lang w:val="uz-Cyrl-UZ"/>
        </w:rPr>
      </w:pPr>
      <w:r w:rsidRPr="00DC20DD">
        <w:rPr>
          <w:sz w:val="19"/>
          <w:szCs w:val="20"/>
          <w:lang w:val="uz-Cyrl-UZ"/>
        </w:rPr>
        <w:t>88</w:t>
      </w:r>
      <w:r w:rsidRPr="00DC20DD">
        <w:rPr>
          <w:sz w:val="19"/>
          <w:szCs w:val="20"/>
          <w:lang w:val="uz-Cyrl-UZ"/>
        </w:rPr>
        <w:tab/>
        <w:t>Ижарага берувчи молиявий ҳолат тўғрисидаги ҳисоботда оператив ижара предмети бўлган таянч активларни бундай таянч активларнинг характерига мувофиқ тақдим этиши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9F2766" w:rsidRPr="00DC20DD" w:rsidRDefault="009F2766" w:rsidP="009F2766">
      <w:pPr>
        <w:spacing w:before="100"/>
        <w:ind w:left="782" w:hanging="782"/>
        <w:jc w:val="both"/>
        <w:rPr>
          <w:sz w:val="19"/>
          <w:szCs w:val="20"/>
          <w:lang w:val="uz-Cyrl-UZ"/>
        </w:rPr>
      </w:pPr>
      <w:r w:rsidRPr="00DC20DD">
        <w:rPr>
          <w:b/>
          <w:bCs/>
          <w:sz w:val="19"/>
          <w:szCs w:val="20"/>
          <w:lang w:val="uz-Cyrl-UZ"/>
        </w:rPr>
        <w:t>89</w:t>
      </w:r>
      <w:r w:rsidRPr="00DC20DD">
        <w:rPr>
          <w:b/>
          <w:bCs/>
          <w:sz w:val="19"/>
          <w:szCs w:val="20"/>
          <w:lang w:val="uz-Cyrl-UZ"/>
        </w:rPr>
        <w:tab/>
        <w:t>Маълумотларни ёритиб беришдан мақсад молиявий ҳолат тўғрисидаги ҳисоботда, фойда ёки зарар тўғрисидаги ҳисоботда ва пул маблағларининг ҳаракати тўғрисидаги ҳисоботда тақдим этилган маълумот билан бирга, молиявий ҳисоботдан фойдаланувчиларга ижара шартномалари ижарачининг молиявий ҳолати, молиявий натижалари ва пул оқимларига таъсир кўрсатишини баҳолаш учун асос бўладиган маълумотларни изоҳларда ёритиб берилиши ҳисобланади.</w:t>
      </w:r>
      <w:r w:rsidRPr="00DC20DD">
        <w:rPr>
          <w:b/>
          <w:sz w:val="19"/>
          <w:szCs w:val="20"/>
          <w:lang w:val="uz-Cyrl-UZ"/>
        </w:rPr>
        <w:t xml:space="preserve"> 90–97 бандларда ушбу мақсадга эришишга оид талаблар белгиланган.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Ижарага берувчи ҳисобот даври учун қуйидаги суммаларни ёритиб бериши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ижара учун:</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сотишдан фойда ёки зарар; </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ижарага соф инвестиция бўйича молиявий даромад;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 xml:space="preserve">ижарага соф инвестиция баҳосига киритилмаган ўзгарувчан ижара тўловларига оид даромад;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Оператив ижара учун – индексга ёки ставкага боғлиқ бўлмаган ўзгарувчан ижара тўловларига тааллуқли даромад тўғрисидаги маълумотни алоҳида ёритиб берган ҳолда ижарадан даромад. </w:t>
      </w:r>
    </w:p>
    <w:p w:rsidR="009F2766" w:rsidRPr="00DC20DD" w:rsidRDefault="009F2766" w:rsidP="009F2766">
      <w:pPr>
        <w:spacing w:before="100"/>
        <w:ind w:left="782" w:hanging="782"/>
        <w:jc w:val="both"/>
        <w:rPr>
          <w:sz w:val="19"/>
          <w:szCs w:val="20"/>
          <w:lang w:val="uz-Cyrl-UZ"/>
        </w:rPr>
      </w:pPr>
      <w:r w:rsidRPr="00DC20DD">
        <w:rPr>
          <w:sz w:val="19"/>
          <w:szCs w:val="20"/>
          <w:lang w:val="uz-Cyrl-UZ"/>
        </w:rPr>
        <w:t>91</w:t>
      </w:r>
      <w:r w:rsidRPr="00DC20DD">
        <w:rPr>
          <w:sz w:val="19"/>
          <w:szCs w:val="20"/>
          <w:lang w:val="uz-Cyrl-UZ"/>
        </w:rPr>
        <w:tab/>
        <w:t>Ижарага берувчи 90-бандда кўрсатилган маълумотларни жадвал шаклида ёритиб бериши лозим, бундан бошқа формат янада ўринли бўлган ҳоллар мустасно.</w:t>
      </w:r>
    </w:p>
    <w:p w:rsidR="009F2766" w:rsidRPr="00DC20DD" w:rsidRDefault="009F2766" w:rsidP="009F2766">
      <w:pPr>
        <w:spacing w:before="100"/>
        <w:ind w:left="782" w:hanging="782"/>
        <w:jc w:val="both"/>
        <w:rPr>
          <w:sz w:val="19"/>
          <w:szCs w:val="20"/>
          <w:lang w:val="uz-Cyrl-UZ"/>
        </w:rPr>
      </w:pPr>
      <w:r w:rsidRPr="00DC20DD">
        <w:rPr>
          <w:sz w:val="19"/>
          <w:szCs w:val="20"/>
          <w:lang w:val="uz-Cyrl-UZ"/>
        </w:rPr>
        <w:t>92</w:t>
      </w:r>
      <w:r w:rsidRPr="00DC20DD">
        <w:rPr>
          <w:sz w:val="19"/>
          <w:szCs w:val="20"/>
          <w:lang w:val="uz-Cyrl-UZ"/>
        </w:rPr>
        <w:tab/>
        <w:t>Ижарага берувчи 89-банддаги маълумотларни ёритиб бериш мақсадига эришиш учун зарур бўлган ўзининг ижара фаолиятига оид қўшимча сифат ва миқдорий маълумотларни ёритиб бериши лозим. Бундай қўшимча маълумот бошқа маълумотлар қатори молиявий ҳисоботдан фойдаланувчиларга қуйидагиларни баҳолашда ёрдам берадиган маълумотни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ижарага берувчининг ижара фаолияти характери;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ижарага берувчи таянч активларда сақлайдиган ҳуқуқлар билан боғлиқ рискни қандай бошқариши. Хусусан, ижарага берувчи таянч активларда сақлайдиган ҳуқуқлар учун ўз рискларини бошқариш стратегияси тўғрисидаги маълумотларни, шу жумладан ижарага берувчи улар ёрдамида бундай рискларни камайтирадиган ҳар қандай воситаларни ёритиб бериши лозим. Бундай воситалар, масалан, қайта сотиб олиш тўғрисидаги келишувлар, </w:t>
      </w:r>
      <w:r w:rsidRPr="00DC20DD">
        <w:rPr>
          <w:sz w:val="19"/>
          <w:szCs w:val="20"/>
          <w:lang w:val="uz-Cyrl-UZ"/>
        </w:rPr>
        <w:lastRenderedPageBreak/>
        <w:t xml:space="preserve">тугатиш қиймати кафолатлари ёки белгиланган лимитлардан ортиқ фойдаланганлик учун ўзгарувчан ижара тўловларини ўз ичига олиши мумкин. </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ижара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Ижарага берувчи молиявий ижарага соф инвестиция баланс қийматининг аҳамиятли даражада ўзгаришини изоҳловчи сифат ва миқдорий маълумотларни тақдим этиши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 xml:space="preserve">Ижарага берувчи дастлабки беш йил учун камида йиллик асосда олинадиган дисконтланмаган ижара тўловларини ва қолган йиллар учун умумий суммаларни акс эттирган ҳолда, ижара тўловлари бўйича дебиторлик қарзини сўндириш муддатлари бўйича таҳлилини ёритиб бериши лозим. Ижарага берувчи дисконтланмаган ижара тўловларини ижарага соф инвестиция билан солиштириши лозим. Солиштирмада ижара тўловлари бўйича дебиторлик қарзига кирувчи ўзлаштирилмаган молиявий даромад ва дисконтланган кафолатланмаган тугатиш қиймати ажратиб кўрсатилган бўлиши лозим. </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Оператив ижара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Оператив ижара предмети асосий восита объектлари бўлган ҳолатда ижарага берувчи 16-сон БҲХСдаги маълумотларни ёритиб бериш талабларини қўллаши лозим. 16-сон БҲХСдаги маълумотларни ёритиб бериш талабларини қўллашда, ижарага берувчи асосий воситаларнинг ҳар бир синфини оператив ижара предмети бўлган активларга ва оператив ижара предмети бўлмаган активларга ажратиши лозим. Шу тарзда, ижарага берувчи оператив ижара предмети бўлган активларни ижарага берувчи эгалигида бўлган ва фойдаланилаётган активлардан алоҳида тарзда 16-сон БҲХСга мувофиқ (таянч актив синфига мувофиқ) маълумотларни тақдим этиши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Ижарага берувчи оператив ижара предмети бўлган активлар учун 36-сон БҲХС, 38-сон БҲХС, 40-сон БҲХС ва 41-сон БҲХСдаги маълумотларни ёритиб бериш талабларини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Ижарага берувчи дастлабки беш йил учун камида йиллик асосда олинадиган дисконтланмаган ижара тўловларини ва қолган йиллар учун умумий суммаларни акс эттирган ҳолда, ижара тўловларини сўндириш муддатлари бўйича таҳлилини ёритиб бериши лозим.</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Қайта ижарага олиш шарти билан сотиш операциялари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Агар ташкилот (сотувчи-ижарачи) активни бошқа ташкилотга (харидор-ижарага берувчи) ўтказса ва ушбу активни харидор-ижарага берувчидан қайта ижарага олса, сотувчи-ижарачи ҳам, харидор-ижарага берувчи ҳам ўтказиш тўғрисидаги шартномага ва ижарага нисбатан 99–103-бандларни қўллаган ҳолда ҳисобга олиши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Активнинг ўтказилиши сотиш деб ҳисобланиши ёки ҳисобланмаслигини баҳолаш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99</w:t>
      </w:r>
      <w:r w:rsidRPr="00DC20DD">
        <w:rPr>
          <w:sz w:val="19"/>
          <w:szCs w:val="20"/>
          <w:lang w:val="uz-Cyrl-UZ"/>
        </w:rPr>
        <w:tab/>
        <w:t>Ташкилот активнинг ушбу активни сотиш сифатида ўтказилишини ҳисобга олиш заруратини аниқлаш чоғида бажариш жавобгарлигини бажариш пайтини аниқлаш учун 15-сон МҲХС талабларини қўллаши лозим.</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Активнинг ўтказилиши сотиш ҳисобланадиган ҳолат</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Агар сотувчи-ижарачининг активни ўтказиши активни сотиш сифатида ҳисобга олиш учун 15-сон МҲХС талабларини қаноатлантирса, у ҳолда: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сотувчи-ижарачи қайта ижара натижасида келиб чиққан фойдаланиш ҳуқуқидаги активни сотувчи-ижарачи сақлайдиган фойдаланиш ҳуқуқи билан боғлиқ бўлган активнинг аввалги баланс қийматининг мутаносиб қисми сифатида баҳолаши лозим. Шунга кўра, сотувчи-ижарачи фақат харидор-ижарага берувчига берилган ҳуқуқларга оид фойда ёки зарар суммаси тан олиши лозим; </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харидор-ижарага берувчи активнинг харид қилинишини тегишли стандартларни қўллаган ҳолда, ижарани эса мазкур стандартдаги ижарага берувчининг ҳисобга олишга доир талабларини қўллаган ҳолда ҳисобга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lastRenderedPageBreak/>
        <w:t>101</w:t>
      </w:r>
      <w:r w:rsidRPr="00DC20DD">
        <w:rPr>
          <w:sz w:val="19"/>
          <w:szCs w:val="20"/>
          <w:lang w:val="uz-Cyrl-UZ"/>
        </w:rPr>
        <w:tab/>
        <w:t>Активни сотганлик учун товоннинг ҳаққоний қиймати активнинг ҳаққоний қийматига тенг бўлмаса ёхуд ижара учун тўловлар бозор ставкалари бўйича амалга оширилмаса, ташкилот сотишдан тушумларни ҳаққоний қиймати бўйича баҳолаш учун қуйидаги тузатишларни киритиши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бозор даражаси билан солиштирганда олинмай қолган суммалар олдиндан тўланган ижара тўловлари сифатида ҳисобга олиниши лозим;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бозор даражасидан ортиқ олинган суммалар харидор-ижарага берувчи сотувчи-ижарачига тақдим этган қўшимча молиялаштириш сифатида ҳисобга олиниши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102</w:t>
      </w:r>
      <w:r w:rsidRPr="00DC20DD">
        <w:rPr>
          <w:sz w:val="19"/>
          <w:szCs w:val="20"/>
          <w:lang w:val="uz-Cyrl-UZ"/>
        </w:rPr>
        <w:tab/>
        <w:t>Ташкилот 101-бандга мувофиқ зарурий ҳар қандай эҳтимолий тузатишни қуйидаги суммалардан осонроқ аниқланадиганига асосланиб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сотганлик учун товоннинг ҳаққоний қиймати ва активнинг ҳаққоний қиймати ўртасидаги фарқ;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шартномада назарда тутилган ижара бўйича тўловларнинг дисконтланган қиймати ва бозор ставкаларидаги ижара бўйича тўловларнинг дисконтланган қиймати ўртасидаги фарқ.</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Активнинг ўтказилиши сотиш ҳисобланмайдиган ҳолат</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t>Агар сотувчи-ижарачининг активни ўтказиши активни сотиш сифатида ҳисобга олиш учун 15-сон МҲХС талабларини қаноатлантирмаса, у ҳолда: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сотувчи-ижарачи берилган активни тан олишни давом эттириши лозим ва ўтказишдан тушган пул маблағлари тушишига тенг суммадаги молиявий мажбуриятни тан олиши лозим. Ушбу молиявий мажбурият 9-сон МҲХСни қўллаган ҳолда тан олиниши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харидор-ижарага берувчи ўтказилган активни тан олмаслиги лозим ва ўтказишдан пул маблағлари тушишига тенг суммадаги молиявий активни тан олиши лозим. Ушбу молиявий актив 9-сон МҲХСни қўллаган ҳолда тан олиниши лозим;</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Бенчмарк фоиз ставкасини ислоҳ қилиш бўйича вақтинчалик истиснолар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104</w:t>
      </w:r>
      <w:r w:rsidRPr="00DC20DD">
        <w:rPr>
          <w:sz w:val="19"/>
          <w:szCs w:val="20"/>
          <w:lang w:val="uz-Cyrl-UZ"/>
        </w:rPr>
        <w:tab/>
        <w:t>Ижарачи бенчмарк фоиз ставкасини ислоҳ қилиш натижасида ўзгарадиган келгуси ижара тўловларини аниқлаш бўйича асосни ўзгартирадиган барча ижара шартномаси модификацияси учун 105-106 бандларни қўллаши лозим. Ушбу бандлар фақат ана шундай ижара шартномаси модификациясига нисбатан қўлланади. Мазкур мақсадда “бенчмарк фоиз ставкаси” термини 9-сон МҲХСнинг 6.8.2 бандида тавсифланганидек бутун бозор миқёсидаги бенчмарк фоиз ставкасини назарда тутади.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105</w:t>
      </w:r>
      <w:r w:rsidRPr="00DC20DD">
        <w:rPr>
          <w:sz w:val="19"/>
          <w:szCs w:val="20"/>
          <w:lang w:val="uz-Cyrl-UZ"/>
        </w:rPr>
        <w:tab/>
        <w:t>Амалий жиҳатдан соддалаштириш мақсадида ижарачи бенчмарк фоиз ставкасини ислоҳ қилиш туфайли талаб этилган ижара шартномаси модификациясини ҳисобга олиш учун 42 бандни қўллаши лозим. Мазкур амалий жиҳатдан соддалаштириш фақат ана шундай ижара шартномаси модификациясига нисбатан қўлланади. Мазкур мақсадда ижара шартномаси модификацияси фақат ва фақат қуйидаги ҳар икки шарт бажарилса, бенчмарк фоиз ставкасини ислоҳ қилиш туфайли талаб этилган ҳисобланади: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бундай модификация бенчмарк фоиз ставкасини ислоҳ қилишнинг бевосита оқибати сифатида зарур бўлса;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тўловларини аниқлаш бўйича янги асос иқтисодий жиҳатдан олдинги асос билан (яъни модификациядан олдинги асос билан) эквивалент бўлса.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106</w:t>
      </w:r>
      <w:r w:rsidRPr="00DC20DD">
        <w:rPr>
          <w:sz w:val="19"/>
          <w:szCs w:val="20"/>
          <w:lang w:val="uz-Cyrl-UZ"/>
        </w:rPr>
        <w:tab/>
        <w:t>Лекин, агар ижара шартномаси модификацияси бенчмарк фоиз ставкасини ислоҳ қилиш туфайли талаб этилган модификацияга қўшимча тарзда амалга оширилган бўлса, ижарачи бир вақтда бенчмарк фоиз ставкасини ислоҳ қилиш туфайли талаб этилган модификацияни ўз ичига олган ҳолда барча ижара шартномачи модификацияларини ҳисобга олишга нисбатан мазкур стандартдаги қўлланадиган талабларни қўллаши лозим.</w:t>
      </w:r>
    </w:p>
    <w:p w:rsidR="009F2766" w:rsidRPr="00DC20DD" w:rsidRDefault="009F2766" w:rsidP="009F2766">
      <w:pPr>
        <w:rPr>
          <w:lang w:val="uz-Cyrl-UZ"/>
        </w:rPr>
        <w:sectPr w:rsidR="009F2766"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p>
    <w:p w:rsidR="009F2766" w:rsidRPr="00DC20DD" w:rsidRDefault="009F2766" w:rsidP="009F276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9F2766" w:rsidRPr="00DC20DD" w:rsidRDefault="009F2766" w:rsidP="009F2766">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 бошланиш санаси (бошланиш санаси)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 xml:space="preserve">Ижарага берувчи </w:t>
            </w:r>
            <w:r w:rsidRPr="00DC20DD">
              <w:rPr>
                <w:b/>
                <w:bCs/>
                <w:sz w:val="19"/>
                <w:szCs w:val="20"/>
                <w:lang w:val="uz-Cyrl-UZ"/>
              </w:rPr>
              <w:t>томонидан</w:t>
            </w:r>
            <w:r w:rsidRPr="00DC20DD">
              <w:rPr>
                <w:b/>
                <w:sz w:val="19"/>
                <w:szCs w:val="20"/>
                <w:lang w:val="uz-Cyrl-UZ"/>
              </w:rPr>
              <w:t xml:space="preserve"> таянч активни ижарачи</w:t>
            </w:r>
            <w:r w:rsidRPr="00DC20DD">
              <w:rPr>
                <w:sz w:val="19"/>
                <w:szCs w:val="20"/>
                <w:lang w:val="uz-Cyrl-UZ"/>
              </w:rPr>
              <w:t xml:space="preserve"> фойдаланиши учун берилган сана.</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иқтисодий хизмат муддати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Активни бир ёки бир нечта фойдаланувчилар томонидан иқтисодий фойдаланиши кутилаётган муддат ёки бир ёки бир нечта фойдаланувчилар активдан олиши кутилаётган маҳсулот бирликлари ёки шунга ўхшаш бирликлар сони.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шартнома модификацияси кучга кирадиган сана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Иккала томон </w:t>
            </w:r>
            <w:r w:rsidRPr="00DC20DD">
              <w:rPr>
                <w:b/>
                <w:sz w:val="19"/>
                <w:szCs w:val="20"/>
                <w:lang w:val="uz-Cyrl-UZ"/>
              </w:rPr>
              <w:t>ижара шартномасининг модификациясига</w:t>
            </w:r>
            <w:r w:rsidRPr="00DC20DD">
              <w:rPr>
                <w:sz w:val="19"/>
                <w:szCs w:val="20"/>
                <w:lang w:val="uz-Cyrl-UZ"/>
              </w:rPr>
              <w:t xml:space="preserve"> рози бўлган сана.</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Ижарага берувчида</w:t>
            </w:r>
            <w:r w:rsidRPr="00DC20DD">
              <w:rPr>
                <w:sz w:val="19"/>
                <w:szCs w:val="20"/>
                <w:lang w:val="uz-Cyrl-UZ"/>
              </w:rPr>
              <w:t xml:space="preserve"> ҳисобга олишга оид мазкур стандарт талабларини қўллаш мақсадида – операцияни амалга оширишни истаган хабардор мустақил томонлар ўртасидаги бундай битимда активни айрибошлаш ёки мажбуриятни сўндириш мумкин бўлган сумма.</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молиявий ижара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Таянч активга</w:t>
            </w:r>
            <w:r w:rsidRPr="00DC20DD">
              <w:rPr>
                <w:sz w:val="19"/>
                <w:szCs w:val="20"/>
                <w:lang w:val="uz-Cyrl-UZ"/>
              </w:rPr>
              <w:t xml:space="preserve"> бўлган мулк ҳуқуқи билан боғлиқ амалдаги барча рисклар ва нафлар ўтказиладиган </w:t>
            </w:r>
            <w:r w:rsidRPr="00DC20DD">
              <w:rPr>
                <w:b/>
                <w:sz w:val="19"/>
                <w:szCs w:val="20"/>
                <w:lang w:val="uz-Cyrl-UZ"/>
              </w:rPr>
              <w:t>ижара</w:t>
            </w:r>
            <w:r w:rsidRPr="00DC20DD">
              <w:rPr>
                <w:sz w:val="19"/>
                <w:szCs w:val="20"/>
                <w:lang w:val="uz-Cyrl-UZ"/>
              </w:rPr>
              <w:t>.</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қатъий белгиланган тўловлар</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ижарачи ижара муддати</w:t>
            </w:r>
            <w:r w:rsidRPr="00DC20DD">
              <w:rPr>
                <w:sz w:val="19"/>
                <w:szCs w:val="20"/>
                <w:lang w:val="uz-Cyrl-UZ"/>
              </w:rPr>
              <w:t xml:space="preserve"> давомида </w:t>
            </w:r>
            <w:r w:rsidRPr="00DC20DD">
              <w:rPr>
                <w:b/>
                <w:sz w:val="19"/>
                <w:szCs w:val="20"/>
                <w:lang w:val="uz-Cyrl-UZ"/>
              </w:rPr>
              <w:t>таянч активдан</w:t>
            </w:r>
            <w:r w:rsidRPr="00DC20DD">
              <w:rPr>
                <w:sz w:val="19"/>
                <w:szCs w:val="20"/>
                <w:lang w:val="uz-Cyrl-UZ"/>
              </w:rPr>
              <w:t xml:space="preserve"> фойдаланиш ҳуқуқи учун </w:t>
            </w:r>
            <w:r w:rsidRPr="00DC20DD">
              <w:rPr>
                <w:b/>
                <w:sz w:val="19"/>
                <w:szCs w:val="20"/>
                <w:lang w:val="uz-Cyrl-UZ"/>
              </w:rPr>
              <w:t>ижарага берувчининг</w:t>
            </w:r>
            <w:r w:rsidRPr="00DC20DD">
              <w:rPr>
                <w:sz w:val="19"/>
                <w:szCs w:val="20"/>
                <w:lang w:val="uz-Cyrl-UZ"/>
              </w:rPr>
              <w:t xml:space="preserve"> фойдасига амалга оширадиган тўловлар, бундан </w:t>
            </w:r>
            <w:r w:rsidRPr="00DC20DD">
              <w:rPr>
                <w:b/>
                <w:sz w:val="19"/>
                <w:szCs w:val="20"/>
                <w:lang w:val="uz-Cyrl-UZ"/>
              </w:rPr>
              <w:t>ўзгарувчан ижара тўловлари</w:t>
            </w:r>
            <w:r w:rsidRPr="00DC20DD">
              <w:rPr>
                <w:sz w:val="19"/>
                <w:szCs w:val="20"/>
                <w:lang w:val="uz-Cyrl-UZ"/>
              </w:rPr>
              <w:t xml:space="preserve"> мустасно.</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Ижарага ялпи инвестиция</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Қуйидагиларнинг жами суммаси:</w:t>
            </w:r>
          </w:p>
          <w:p w:rsidR="009F2766" w:rsidRPr="00DC20DD" w:rsidRDefault="009F276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r>
            <w:r w:rsidRPr="00DC20DD">
              <w:rPr>
                <w:b/>
                <w:sz w:val="19"/>
                <w:szCs w:val="20"/>
                <w:lang w:val="uz-Cyrl-UZ"/>
              </w:rPr>
              <w:t>молиявий ижара</w:t>
            </w:r>
            <w:r w:rsidRPr="00DC20DD">
              <w:rPr>
                <w:sz w:val="19"/>
                <w:szCs w:val="20"/>
                <w:lang w:val="uz-Cyrl-UZ"/>
              </w:rPr>
              <w:t xml:space="preserve"> шартномаси бўйича </w:t>
            </w:r>
            <w:r w:rsidRPr="00DC20DD">
              <w:rPr>
                <w:b/>
                <w:sz w:val="19"/>
                <w:szCs w:val="20"/>
                <w:lang w:val="uz-Cyrl-UZ"/>
              </w:rPr>
              <w:t>ижарага берувчи</w:t>
            </w:r>
            <w:r w:rsidRPr="00DC20DD">
              <w:rPr>
                <w:sz w:val="19"/>
                <w:szCs w:val="20"/>
                <w:lang w:val="uz-Cyrl-UZ"/>
              </w:rPr>
              <w:t xml:space="preserve"> оладиган </w:t>
            </w:r>
            <w:r w:rsidRPr="00DC20DD">
              <w:rPr>
                <w:b/>
                <w:sz w:val="19"/>
                <w:szCs w:val="20"/>
                <w:lang w:val="uz-Cyrl-UZ"/>
              </w:rPr>
              <w:t>ижара тўловларининг</w:t>
            </w:r>
            <w:r w:rsidRPr="00DC20DD">
              <w:rPr>
                <w:sz w:val="19"/>
                <w:szCs w:val="20"/>
                <w:lang w:val="uz-Cyrl-UZ"/>
              </w:rPr>
              <w:t>; ва</w:t>
            </w:r>
          </w:p>
          <w:p w:rsidR="009F2766" w:rsidRPr="00DC20DD" w:rsidRDefault="009F276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ижарага берувчига тўланадиган </w:t>
            </w:r>
            <w:r w:rsidRPr="00DC20DD">
              <w:rPr>
                <w:b/>
                <w:sz w:val="19"/>
                <w:szCs w:val="20"/>
                <w:lang w:val="uz-Cyrl-UZ"/>
              </w:rPr>
              <w:t>кафолатланмаган тугатиш қийматининг</w:t>
            </w:r>
            <w:r w:rsidRPr="00DC20DD">
              <w:rPr>
                <w:sz w:val="19"/>
                <w:szCs w:val="20"/>
                <w:lang w:val="uz-Cyrl-UZ"/>
              </w:rPr>
              <w:t>.</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 муносабатлари бошланиш санаси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w:t>
            </w:r>
            <w:r w:rsidRPr="00DC20DD">
              <w:rPr>
                <w:sz w:val="19"/>
                <w:szCs w:val="20"/>
                <w:lang w:val="uz-Cyrl-UZ"/>
              </w:rPr>
              <w:t xml:space="preserve"> шартномаси тузилган санадан ва томонлар ижаранинг асосий шартларига нисбатан мажбуриятларни зиммасига олган санадан эртароғи.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Дастлабки бевосита сарфлар</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w:t>
            </w:r>
            <w:r w:rsidRPr="00DC20DD">
              <w:rPr>
                <w:sz w:val="19"/>
                <w:szCs w:val="20"/>
                <w:lang w:val="uz-Cyrl-UZ"/>
              </w:rPr>
              <w:t xml:space="preserve"> шартномасининг тузилиши тақозо этган, ижара шартномаси тузилмаганда амалга оширилмайдиган қўшимча сарфлар, бундан </w:t>
            </w:r>
            <w:r w:rsidRPr="00DC20DD">
              <w:rPr>
                <w:b/>
                <w:sz w:val="19"/>
                <w:szCs w:val="20"/>
                <w:lang w:val="uz-Cyrl-UZ"/>
              </w:rPr>
              <w:t>молиявий ижара</w:t>
            </w:r>
            <w:r w:rsidRPr="00DC20DD">
              <w:rPr>
                <w:sz w:val="19"/>
                <w:szCs w:val="20"/>
                <w:lang w:val="uz-Cyrl-UZ"/>
              </w:rPr>
              <w:t xml:space="preserve"> муносабати билан ишлаб чиқарувчи ёки дилер бўлган </w:t>
            </w:r>
            <w:r w:rsidRPr="00DC20DD">
              <w:rPr>
                <w:b/>
                <w:sz w:val="19"/>
                <w:szCs w:val="20"/>
                <w:lang w:val="uz-Cyrl-UZ"/>
              </w:rPr>
              <w:t>ижарага берувчилар</w:t>
            </w:r>
            <w:r w:rsidRPr="00DC20DD">
              <w:rPr>
                <w:sz w:val="19"/>
                <w:szCs w:val="20"/>
                <w:lang w:val="uz-Cyrl-UZ"/>
              </w:rPr>
              <w:t xml:space="preserve"> томонидан амалга оширилган бундай сарфлар мустасно.</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 шартномасида назарда тутилган фоиз ставкаси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(а) </w:t>
            </w:r>
            <w:r w:rsidRPr="00DC20DD">
              <w:rPr>
                <w:b/>
                <w:sz w:val="19"/>
                <w:szCs w:val="20"/>
                <w:lang w:val="uz-Cyrl-UZ"/>
              </w:rPr>
              <w:t>ижара тўловларининг</w:t>
            </w:r>
            <w:r w:rsidRPr="00DC20DD">
              <w:rPr>
                <w:sz w:val="19"/>
                <w:szCs w:val="20"/>
                <w:lang w:val="uz-Cyrl-UZ"/>
              </w:rPr>
              <w:t xml:space="preserve"> ва (б) </w:t>
            </w:r>
            <w:r w:rsidRPr="00DC20DD">
              <w:rPr>
                <w:b/>
                <w:sz w:val="19"/>
                <w:szCs w:val="20"/>
                <w:lang w:val="uz-Cyrl-UZ"/>
              </w:rPr>
              <w:t>кафолатланмаган тугатиш қийматининг</w:t>
            </w:r>
            <w:r w:rsidRPr="00DC20DD">
              <w:rPr>
                <w:sz w:val="19"/>
                <w:szCs w:val="20"/>
                <w:lang w:val="uz-Cyrl-UZ"/>
              </w:rPr>
              <w:t xml:space="preserve"> дисконтланган қиймати (i) </w:t>
            </w:r>
            <w:r w:rsidRPr="00DC20DD">
              <w:rPr>
                <w:b/>
                <w:sz w:val="19"/>
                <w:szCs w:val="20"/>
                <w:lang w:val="uz-Cyrl-UZ"/>
              </w:rPr>
              <w:t>таянч активнинг ҳаққоний қиймати</w:t>
            </w:r>
            <w:r w:rsidRPr="00DC20DD">
              <w:rPr>
                <w:sz w:val="19"/>
                <w:szCs w:val="20"/>
                <w:lang w:val="uz-Cyrl-UZ"/>
              </w:rPr>
              <w:t xml:space="preserve"> ва (ii) ижарага берувчининг </w:t>
            </w:r>
            <w:r w:rsidRPr="00DC20DD">
              <w:rPr>
                <w:b/>
                <w:sz w:val="19"/>
                <w:szCs w:val="20"/>
                <w:lang w:val="uz-Cyrl-UZ"/>
              </w:rPr>
              <w:t>дастлабки бевосита сарфлари</w:t>
            </w:r>
            <w:r w:rsidRPr="00DC20DD">
              <w:rPr>
                <w:sz w:val="19"/>
                <w:szCs w:val="20"/>
                <w:lang w:val="uz-Cyrl-UZ"/>
              </w:rPr>
              <w:t xml:space="preserve"> суммасига тенг бўладиган фоиз ставкаси.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Товон эвазига муайян давр мобайнида актив(</w:t>
            </w:r>
            <w:r w:rsidRPr="00DC20DD">
              <w:rPr>
                <w:b/>
                <w:sz w:val="19"/>
                <w:szCs w:val="20"/>
                <w:lang w:val="uz-Cyrl-UZ"/>
              </w:rPr>
              <w:t>таянч актив</w:t>
            </w:r>
            <w:r w:rsidRPr="00DC20DD">
              <w:rPr>
                <w:sz w:val="19"/>
                <w:szCs w:val="20"/>
                <w:lang w:val="uz-Cyrl-UZ"/>
              </w:rPr>
              <w:t>)дан фойдаланиш ҳуқуқи бериладиган шартнома ёки шартноманинг бир қисми.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 бўйича рағбатлантирувчи тўловлар</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w:t>
            </w:r>
            <w:r w:rsidRPr="00DC20DD">
              <w:rPr>
                <w:sz w:val="19"/>
                <w:szCs w:val="20"/>
                <w:lang w:val="uz-Cyrl-UZ"/>
              </w:rPr>
              <w:t xml:space="preserve"> муносабати билан </w:t>
            </w:r>
            <w:r w:rsidRPr="00DC20DD">
              <w:rPr>
                <w:b/>
                <w:sz w:val="19"/>
                <w:szCs w:val="20"/>
                <w:lang w:val="uz-Cyrl-UZ"/>
              </w:rPr>
              <w:t>ижарага берувчи ижарачининг</w:t>
            </w:r>
            <w:r w:rsidRPr="00DC20DD">
              <w:rPr>
                <w:sz w:val="19"/>
                <w:szCs w:val="20"/>
                <w:lang w:val="uz-Cyrl-UZ"/>
              </w:rPr>
              <w:t xml:space="preserve"> фойдасига амалга оширадиган тўловлар ёхуд ижарага берувчининг ижарачининг сарфларини қоплаши.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 шартномасининг модификацияси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Дастлабки ижара шартларида назарда тутилмаган </w:t>
            </w:r>
            <w:r w:rsidRPr="00DC20DD">
              <w:rPr>
                <w:b/>
                <w:sz w:val="19"/>
                <w:szCs w:val="20"/>
                <w:lang w:val="uz-Cyrl-UZ"/>
              </w:rPr>
              <w:t>ижара</w:t>
            </w:r>
            <w:r w:rsidRPr="00DC20DD">
              <w:rPr>
                <w:sz w:val="19"/>
                <w:szCs w:val="20"/>
                <w:lang w:val="uz-Cyrl-UZ"/>
              </w:rPr>
              <w:t xml:space="preserve"> шартномасини қўллаш доирасининг ёки ижара учун товоннинг ўзгартирилиши (масалан, бир ёки бир нечта </w:t>
            </w:r>
            <w:r w:rsidRPr="00DC20DD">
              <w:rPr>
                <w:b/>
                <w:sz w:val="19"/>
                <w:szCs w:val="20"/>
                <w:lang w:val="uz-Cyrl-UZ"/>
              </w:rPr>
              <w:t>таянч активлардан</w:t>
            </w:r>
            <w:r w:rsidRPr="00DC20DD">
              <w:rPr>
                <w:sz w:val="19"/>
                <w:szCs w:val="20"/>
                <w:lang w:val="uz-Cyrl-UZ"/>
              </w:rPr>
              <w:t xml:space="preserve"> фойдаланиш ҳуқуқининг қўшилиши ёки тўхтатилиши ёхуд шартномада назарда тутилган </w:t>
            </w:r>
            <w:r w:rsidRPr="00DC20DD">
              <w:rPr>
                <w:b/>
                <w:sz w:val="19"/>
                <w:szCs w:val="20"/>
                <w:lang w:val="uz-Cyrl-UZ"/>
              </w:rPr>
              <w:t>ижара муддатининг</w:t>
            </w:r>
            <w:r w:rsidRPr="00DC20DD">
              <w:rPr>
                <w:sz w:val="19"/>
                <w:szCs w:val="20"/>
                <w:lang w:val="uz-Cyrl-UZ"/>
              </w:rPr>
              <w:t xml:space="preserve"> узайтирилиши ёки қисқариши).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 тўловлари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ижарачи ижара муддати</w:t>
            </w:r>
            <w:r w:rsidRPr="00DC20DD">
              <w:rPr>
                <w:sz w:val="19"/>
                <w:szCs w:val="20"/>
                <w:lang w:val="uz-Cyrl-UZ"/>
              </w:rPr>
              <w:t xml:space="preserve"> давомида </w:t>
            </w:r>
            <w:r w:rsidRPr="00DC20DD">
              <w:rPr>
                <w:b/>
                <w:sz w:val="19"/>
                <w:szCs w:val="20"/>
                <w:lang w:val="uz-Cyrl-UZ"/>
              </w:rPr>
              <w:t>таянч активдан</w:t>
            </w:r>
            <w:r w:rsidRPr="00DC20DD">
              <w:rPr>
                <w:sz w:val="19"/>
                <w:szCs w:val="20"/>
                <w:lang w:val="uz-Cyrl-UZ"/>
              </w:rPr>
              <w:t xml:space="preserve"> фойдаланиш ҳуқуқи </w:t>
            </w:r>
            <w:r w:rsidRPr="00DC20DD">
              <w:rPr>
                <w:sz w:val="19"/>
                <w:szCs w:val="20"/>
                <w:lang w:val="uz-Cyrl-UZ"/>
              </w:rPr>
              <w:lastRenderedPageBreak/>
              <w:t xml:space="preserve">муносабати билан </w:t>
            </w:r>
            <w:r w:rsidRPr="00DC20DD">
              <w:rPr>
                <w:b/>
                <w:sz w:val="19"/>
                <w:szCs w:val="20"/>
                <w:lang w:val="uz-Cyrl-UZ"/>
              </w:rPr>
              <w:t>ижарага берувчининг</w:t>
            </w:r>
            <w:r w:rsidRPr="00DC20DD">
              <w:rPr>
                <w:sz w:val="19"/>
                <w:szCs w:val="20"/>
                <w:lang w:val="uz-Cyrl-UZ"/>
              </w:rPr>
              <w:t xml:space="preserve"> фойдасига амалга оширадиган тўловлар, улар қуйидагиларни ўз ичига олади:</w:t>
            </w:r>
          </w:p>
          <w:p w:rsidR="009F2766" w:rsidRPr="00DC20DD" w:rsidRDefault="009F276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 xml:space="preserve">исталган </w:t>
            </w:r>
            <w:r w:rsidRPr="00DC20DD">
              <w:rPr>
                <w:b/>
                <w:sz w:val="19"/>
                <w:szCs w:val="20"/>
                <w:lang w:val="uz-Cyrl-UZ"/>
              </w:rPr>
              <w:t>ижара бўйича рағбатлантирувчи тўловлар</w:t>
            </w:r>
            <w:r w:rsidRPr="00DC20DD">
              <w:rPr>
                <w:sz w:val="19"/>
                <w:szCs w:val="20"/>
                <w:lang w:val="uz-Cyrl-UZ"/>
              </w:rPr>
              <w:t xml:space="preserve"> чегирилган ҳолда </w:t>
            </w:r>
            <w:r w:rsidRPr="00DC20DD">
              <w:rPr>
                <w:b/>
                <w:sz w:val="19"/>
                <w:szCs w:val="20"/>
                <w:lang w:val="uz-Cyrl-UZ"/>
              </w:rPr>
              <w:t>қатъий белгиланган тўловлар</w:t>
            </w:r>
            <w:r w:rsidRPr="00DC20DD">
              <w:rPr>
                <w:sz w:val="19"/>
                <w:szCs w:val="20"/>
                <w:lang w:val="uz-Cyrl-UZ"/>
              </w:rPr>
              <w:t xml:space="preserve"> (шу жумладан моҳиятан қатъий белгиланган тўловлар);</w:t>
            </w:r>
          </w:p>
          <w:p w:rsidR="009F2766" w:rsidRPr="00DC20DD" w:rsidRDefault="009F276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индексга ёки ставкага боғлиқ бўлган </w:t>
            </w:r>
            <w:r w:rsidRPr="00DC20DD">
              <w:rPr>
                <w:b/>
                <w:sz w:val="19"/>
                <w:szCs w:val="20"/>
                <w:lang w:val="uz-Cyrl-UZ"/>
              </w:rPr>
              <w:t>ўзгарувчан ижара тўловлари</w:t>
            </w:r>
            <w:r w:rsidRPr="00DC20DD">
              <w:rPr>
                <w:sz w:val="19"/>
                <w:szCs w:val="20"/>
                <w:lang w:val="uz-Cyrl-UZ"/>
              </w:rPr>
              <w:t>;</w:t>
            </w:r>
          </w:p>
          <w:p w:rsidR="009F2766" w:rsidRPr="00DC20DD" w:rsidRDefault="009F2766"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агар ижарачи сотиб олиш опционини амалга ошириши борасида асосланган ишонч мавжуд бўлса, уни амалга ошириш нархи; ва</w:t>
            </w:r>
          </w:p>
          <w:p w:rsidR="009F2766" w:rsidRPr="00DC20DD" w:rsidRDefault="009F2766" w:rsidP="00352BA8">
            <w:pPr>
              <w:spacing w:before="100"/>
              <w:ind w:left="782" w:hanging="782"/>
              <w:jc w:val="both"/>
              <w:rPr>
                <w:sz w:val="19"/>
                <w:szCs w:val="20"/>
                <w:lang w:val="uz-Cyrl-UZ"/>
              </w:rPr>
            </w:pPr>
            <w:r w:rsidRPr="00DC20DD">
              <w:rPr>
                <w:sz w:val="19"/>
                <w:szCs w:val="20"/>
                <w:lang w:val="uz-Cyrl-UZ"/>
              </w:rPr>
              <w:t>(г)</w:t>
            </w:r>
            <w:r w:rsidRPr="00DC20DD">
              <w:rPr>
                <w:sz w:val="19"/>
                <w:szCs w:val="20"/>
                <w:lang w:val="uz-Cyrl-UZ"/>
              </w:rPr>
              <w:tab/>
              <w:t xml:space="preserve">агар ижара муддати ижарачининг ижарани тугатиш опционини амалга оширишини акс эттирса, </w:t>
            </w:r>
            <w:r w:rsidRPr="00DC20DD">
              <w:rPr>
                <w:b/>
                <w:sz w:val="19"/>
                <w:szCs w:val="20"/>
                <w:lang w:val="uz-Cyrl-UZ"/>
              </w:rPr>
              <w:t>ижарани</w:t>
            </w:r>
            <w:r w:rsidRPr="00DC20DD">
              <w:rPr>
                <w:sz w:val="19"/>
                <w:szCs w:val="20"/>
                <w:lang w:val="uz-Cyrl-UZ"/>
              </w:rPr>
              <w:t xml:space="preserve"> тугатиш учун жарима тўловлари.</w:t>
            </w:r>
          </w:p>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Ижарачи ҳолатида ижара тўловлари, </w:t>
            </w:r>
            <w:r w:rsidRPr="00DC20DD">
              <w:rPr>
                <w:b/>
                <w:sz w:val="19"/>
                <w:szCs w:val="20"/>
                <w:lang w:val="uz-Cyrl-UZ"/>
              </w:rPr>
              <w:t>тугатиш қиймати кафолатлари</w:t>
            </w:r>
            <w:r w:rsidRPr="00DC20DD">
              <w:rPr>
                <w:sz w:val="19"/>
                <w:szCs w:val="20"/>
                <w:lang w:val="uz-Cyrl-UZ"/>
              </w:rPr>
              <w:t xml:space="preserve"> бўйича ижарачи тўлаши кутилаётган суммаларни ҳам ўз ичига олади. Ижара тўловлари ижара ҳисобланмаган шартнома компонентларига киритиладиган тўловларни ўз ичига олмайди, бундан ижарачи ижара ҳисобланмаган компонентларни бирлаштиришга ва уларни битта ижара компоненти сифатида ҳисобга олишга қарор қилган ҳоллар мустасно.</w:t>
            </w:r>
          </w:p>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Ижарага берувчи ҳолатида ижара тўловлари молиявий жиҳатдан кафолат бўйича жавобгарликларни бажара оладиган ижарачи, ижарачи билан боғлиқ томон ёки ижарага берувчи билан боғлиқ бўлмаган учинчи шахс томонидан ижарага берувчига тақдим этиладиган тугатиш қиймати кафолатларини ҳам ўз ичига олади. Ижара тўловлари ижара ҳисобланмаган шартнома компонентларига киритиладиган тўловларни ўз ичига олмайди.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lastRenderedPageBreak/>
              <w:t>Ижара муддати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Муддатидан аввал бекор қилиниши лозим бўлмаган, унинг давомида ижарачи қуйидаги даврлар билан бирга таянч активдан фойдаланиш ҳуқуқига эга бўлган давр:</w:t>
            </w:r>
          </w:p>
          <w:p w:rsidR="009F2766" w:rsidRPr="00DC20DD" w:rsidRDefault="009F276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 xml:space="preserve">ижарачи ушбу опционни амалга ошириши борасида асосланган ишонч мавжуд бўлса, уларга нисбатан </w:t>
            </w:r>
            <w:r w:rsidRPr="00DC20DD">
              <w:rPr>
                <w:b/>
                <w:sz w:val="19"/>
                <w:szCs w:val="20"/>
                <w:lang w:val="uz-Cyrl-UZ"/>
              </w:rPr>
              <w:t>ижарани</w:t>
            </w:r>
            <w:r w:rsidRPr="00DC20DD">
              <w:rPr>
                <w:sz w:val="19"/>
                <w:szCs w:val="20"/>
                <w:lang w:val="uz-Cyrl-UZ"/>
              </w:rPr>
              <w:t xml:space="preserve"> узайтириш опциони амал қиладиган даврлар билан; ва</w:t>
            </w:r>
          </w:p>
          <w:p w:rsidR="009F2766" w:rsidRPr="00DC20DD" w:rsidRDefault="009F276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агар ижарачи бундай опционни амалга оширмаслигига асосланган тарзда ишонса, ижарани тугатиш опциони орқали қамраб олинган даврлар.</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ижарачи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Товон эвазига муайян давр мобайнида </w:t>
            </w:r>
            <w:r w:rsidRPr="00DC20DD">
              <w:rPr>
                <w:b/>
                <w:sz w:val="19"/>
                <w:szCs w:val="20"/>
                <w:lang w:val="uz-Cyrl-UZ"/>
              </w:rPr>
              <w:t>таянч активдан</w:t>
            </w:r>
            <w:r w:rsidRPr="00DC20DD">
              <w:rPr>
                <w:sz w:val="19"/>
                <w:szCs w:val="20"/>
                <w:lang w:val="uz-Cyrl-UZ"/>
              </w:rPr>
              <w:t xml:space="preserve"> фойдаланиш ҳуқуқини оладиган ташкилот.</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ижарачининг қўшимча қарз маблағларини жалб қилиш ставкаси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Ижарачи томонидан айнан ўхшаш муддатга ва айнан ўхшаш иқтисодий шароитларда </w:t>
            </w:r>
            <w:r w:rsidRPr="00DC20DD">
              <w:rPr>
                <w:b/>
                <w:sz w:val="19"/>
                <w:szCs w:val="20"/>
                <w:lang w:val="uz-Cyrl-UZ"/>
              </w:rPr>
              <w:t>фойдаланиш ҳуқуқидаги активнинг</w:t>
            </w:r>
            <w:r w:rsidRPr="00DC20DD">
              <w:rPr>
                <w:sz w:val="19"/>
                <w:szCs w:val="20"/>
                <w:lang w:val="uz-Cyrl-UZ"/>
              </w:rPr>
              <w:t xml:space="preserve"> қийматига айнан ўхшаш қийматли активни олиш учун зарур бўлган қарз маблағлари айнан ўхшаш таъминланганда жалб этилиши мумкин бўлган фоиз ставкаси.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ижарага берувчи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Товон эвазига муайян давр мобайнида </w:t>
            </w:r>
            <w:r w:rsidRPr="00DC20DD">
              <w:rPr>
                <w:b/>
                <w:sz w:val="19"/>
                <w:szCs w:val="20"/>
                <w:lang w:val="uz-Cyrl-UZ"/>
              </w:rPr>
              <w:t>таянч активдан</w:t>
            </w:r>
            <w:r w:rsidRPr="00DC20DD">
              <w:rPr>
                <w:sz w:val="19"/>
                <w:szCs w:val="20"/>
                <w:lang w:val="uz-Cyrl-UZ"/>
              </w:rPr>
              <w:t xml:space="preserve"> фойдаланиш ҳуқуқини берадиган ташкилот.</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ижарага соф инвестиция</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 xml:space="preserve">ижара шартномасида назарда тутилган фоиз ставкасидан </w:t>
            </w:r>
            <w:r w:rsidRPr="00DC20DD">
              <w:rPr>
                <w:sz w:val="19"/>
                <w:szCs w:val="20"/>
                <w:lang w:val="uz-Cyrl-UZ"/>
              </w:rPr>
              <w:t>фойдаланиб дисконтланган</w:t>
            </w:r>
            <w:r w:rsidRPr="00DC20DD">
              <w:rPr>
                <w:b/>
                <w:sz w:val="19"/>
                <w:szCs w:val="20"/>
                <w:lang w:val="uz-Cyrl-UZ"/>
              </w:rPr>
              <w:t xml:space="preserve"> ижарага ялпи инвестиция</w:t>
            </w:r>
            <w:r w:rsidRPr="00DC20DD">
              <w:rPr>
                <w:sz w:val="19"/>
                <w:szCs w:val="20"/>
                <w:lang w:val="uz-Cyrl-UZ"/>
              </w:rPr>
              <w:t>.</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оператив ижара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Таянч активга</w:t>
            </w:r>
            <w:r w:rsidRPr="00DC20DD">
              <w:rPr>
                <w:sz w:val="19"/>
                <w:szCs w:val="20"/>
                <w:lang w:val="uz-Cyrl-UZ"/>
              </w:rPr>
              <w:t xml:space="preserve"> бўлган мулк ҳуқуқи билан боғлиқ амалдаги барча рисклар ва нафлар ўтказилмайдиган </w:t>
            </w:r>
            <w:r w:rsidRPr="00DC20DD">
              <w:rPr>
                <w:b/>
                <w:sz w:val="19"/>
                <w:szCs w:val="20"/>
                <w:lang w:val="uz-Cyrl-UZ"/>
              </w:rPr>
              <w:t>ижара</w:t>
            </w:r>
            <w:r w:rsidRPr="00DC20DD">
              <w:rPr>
                <w:sz w:val="19"/>
                <w:szCs w:val="20"/>
                <w:lang w:val="uz-Cyrl-UZ"/>
              </w:rPr>
              <w:t>.</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Мажбурий бўлмаган ижара тўловлари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ижарачи</w:t>
            </w:r>
            <w:r w:rsidRPr="00DC20DD">
              <w:rPr>
                <w:sz w:val="19"/>
                <w:szCs w:val="20"/>
                <w:lang w:val="uz-Cyrl-UZ"/>
              </w:rPr>
              <w:t xml:space="preserve"> уларга нисбатан </w:t>
            </w:r>
            <w:r w:rsidRPr="00DC20DD">
              <w:rPr>
                <w:b/>
                <w:sz w:val="19"/>
                <w:szCs w:val="20"/>
                <w:lang w:val="uz-Cyrl-UZ"/>
              </w:rPr>
              <w:t>ижарани</w:t>
            </w:r>
            <w:r w:rsidRPr="00DC20DD">
              <w:rPr>
                <w:sz w:val="19"/>
                <w:szCs w:val="20"/>
                <w:lang w:val="uz-Cyrl-UZ"/>
              </w:rPr>
              <w:t xml:space="preserve"> узайтириш ёки тугатиш опциони амал қиладиган ва </w:t>
            </w:r>
            <w:r w:rsidRPr="00DC20DD">
              <w:rPr>
                <w:b/>
                <w:sz w:val="19"/>
                <w:szCs w:val="20"/>
                <w:lang w:val="uz-Cyrl-UZ"/>
              </w:rPr>
              <w:t>ижара муддатига</w:t>
            </w:r>
            <w:r w:rsidRPr="00DC20DD">
              <w:rPr>
                <w:sz w:val="19"/>
                <w:szCs w:val="20"/>
                <w:lang w:val="uz-Cyrl-UZ"/>
              </w:rPr>
              <w:t xml:space="preserve"> киритилмаган даврлар мобайнида </w:t>
            </w:r>
            <w:r w:rsidRPr="00DC20DD">
              <w:rPr>
                <w:b/>
                <w:sz w:val="19"/>
                <w:szCs w:val="20"/>
                <w:lang w:val="uz-Cyrl-UZ"/>
              </w:rPr>
              <w:t>таянч активдан</w:t>
            </w:r>
            <w:r w:rsidRPr="00DC20DD">
              <w:rPr>
                <w:sz w:val="19"/>
                <w:szCs w:val="20"/>
                <w:lang w:val="uz-Cyrl-UZ"/>
              </w:rPr>
              <w:t xml:space="preserve"> фойдаланиш ҳуқуқи учун </w:t>
            </w:r>
            <w:r w:rsidRPr="00DC20DD">
              <w:rPr>
                <w:b/>
                <w:sz w:val="19"/>
                <w:szCs w:val="20"/>
                <w:lang w:val="uz-Cyrl-UZ"/>
              </w:rPr>
              <w:t>ижарага берувчининг</w:t>
            </w:r>
            <w:r w:rsidRPr="00DC20DD">
              <w:rPr>
                <w:sz w:val="19"/>
                <w:szCs w:val="20"/>
                <w:lang w:val="uz-Cyrl-UZ"/>
              </w:rPr>
              <w:t xml:space="preserve"> фойдасига амалга ошириши лозим бўлган тўловлар.</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фойдаланиш муддати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Харидор билан шартномани бажариш учун активдан фойдаланиладиган умумий даври (шу жумладан кетма-кет келмайдиган даврлар).</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тугатиш қиймати кафолати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Ижаранинг</w:t>
            </w:r>
            <w:r w:rsidRPr="00DC20DD">
              <w:rPr>
                <w:sz w:val="19"/>
                <w:szCs w:val="20"/>
                <w:lang w:val="uz-Cyrl-UZ"/>
              </w:rPr>
              <w:t xml:space="preserve"> охирида </w:t>
            </w:r>
            <w:r w:rsidRPr="00DC20DD">
              <w:rPr>
                <w:b/>
                <w:sz w:val="19"/>
                <w:szCs w:val="20"/>
                <w:lang w:val="uz-Cyrl-UZ"/>
              </w:rPr>
              <w:t>таянч активнинг</w:t>
            </w:r>
            <w:r w:rsidRPr="00DC20DD">
              <w:rPr>
                <w:sz w:val="19"/>
                <w:szCs w:val="20"/>
                <w:lang w:val="uz-Cyrl-UZ"/>
              </w:rPr>
              <w:t xml:space="preserve"> қиймати (ёки қийматининг бир қисми) камида кўрсатилган суммани ташкил этиши юзасидан ижарага берувчи билан </w:t>
            </w:r>
            <w:r w:rsidRPr="00DC20DD">
              <w:rPr>
                <w:sz w:val="19"/>
                <w:szCs w:val="20"/>
                <w:lang w:val="uz-Cyrl-UZ"/>
              </w:rPr>
              <w:lastRenderedPageBreak/>
              <w:t xml:space="preserve">боғлиқ бўлмаган томон </w:t>
            </w:r>
            <w:r w:rsidRPr="00DC20DD">
              <w:rPr>
                <w:b/>
                <w:sz w:val="19"/>
                <w:szCs w:val="20"/>
                <w:lang w:val="uz-Cyrl-UZ"/>
              </w:rPr>
              <w:t>ижарачига</w:t>
            </w:r>
            <w:r w:rsidRPr="00DC20DD">
              <w:rPr>
                <w:sz w:val="19"/>
                <w:szCs w:val="20"/>
                <w:lang w:val="uz-Cyrl-UZ"/>
              </w:rPr>
              <w:t xml:space="preserve"> тақдим этадиган кафолат.</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lastRenderedPageBreak/>
              <w:t>фойдаланиш ҳуқуқидаги актив</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ижарачининг ижара муддати</w:t>
            </w:r>
            <w:r w:rsidRPr="00DC20DD">
              <w:rPr>
                <w:sz w:val="19"/>
                <w:szCs w:val="20"/>
                <w:lang w:val="uz-Cyrl-UZ"/>
              </w:rPr>
              <w:t xml:space="preserve"> давомида </w:t>
            </w:r>
            <w:r w:rsidRPr="00DC20DD">
              <w:rPr>
                <w:b/>
                <w:sz w:val="19"/>
                <w:szCs w:val="20"/>
                <w:lang w:val="uz-Cyrl-UZ"/>
              </w:rPr>
              <w:t>таянч активдан</w:t>
            </w:r>
            <w:r w:rsidRPr="00DC20DD">
              <w:rPr>
                <w:sz w:val="19"/>
                <w:szCs w:val="20"/>
                <w:lang w:val="uz-Cyrl-UZ"/>
              </w:rPr>
              <w:t xml:space="preserve"> фойдаланиш ҳуқуқидан иборат бўлган актив.</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қисқа муддатли ижара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bCs/>
                <w:sz w:val="19"/>
                <w:szCs w:val="20"/>
                <w:lang w:val="uz-Cyrl-UZ"/>
              </w:rPr>
              <w:t>И</w:t>
            </w:r>
            <w:r w:rsidRPr="00DC20DD">
              <w:rPr>
                <w:b/>
                <w:sz w:val="19"/>
                <w:szCs w:val="20"/>
                <w:lang w:val="uz-Cyrl-UZ"/>
              </w:rPr>
              <w:t>жара бошланган санада</w:t>
            </w:r>
            <w:r w:rsidRPr="00DC20DD">
              <w:rPr>
                <w:sz w:val="19"/>
                <w:szCs w:val="20"/>
                <w:lang w:val="uz-Cyrl-UZ"/>
              </w:rPr>
              <w:t xml:space="preserve"> назарда тутилган</w:t>
            </w:r>
            <w:r w:rsidRPr="00DC20DD">
              <w:rPr>
                <w:b/>
                <w:sz w:val="19"/>
                <w:szCs w:val="20"/>
                <w:lang w:val="uz-Cyrl-UZ"/>
              </w:rPr>
              <w:t xml:space="preserve"> ижара муддати</w:t>
            </w:r>
            <w:r w:rsidRPr="00DC20DD">
              <w:rPr>
                <w:sz w:val="19"/>
                <w:szCs w:val="20"/>
                <w:lang w:val="uz-Cyrl-UZ"/>
              </w:rPr>
              <w:t xml:space="preserve"> кўпи билан 12 ойни ташкил этадиган </w:t>
            </w:r>
            <w:r w:rsidRPr="00DC20DD">
              <w:rPr>
                <w:b/>
                <w:sz w:val="19"/>
                <w:szCs w:val="20"/>
                <w:lang w:val="uz-Cyrl-UZ"/>
              </w:rPr>
              <w:t>ижара</w:t>
            </w:r>
            <w:r w:rsidRPr="00DC20DD">
              <w:rPr>
                <w:sz w:val="19"/>
                <w:szCs w:val="20"/>
                <w:lang w:val="uz-Cyrl-UZ"/>
              </w:rPr>
              <w:t xml:space="preserve"> шартномаси. Сотиб олиш опционини ўз ичига олган ижара шартномаси қисқа муддатли ижара ҳисобланмайди.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Иккиламчи ижара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Таянч актив ижарачи</w:t>
            </w:r>
            <w:r w:rsidRPr="00DC20DD">
              <w:rPr>
                <w:sz w:val="19"/>
                <w:szCs w:val="20"/>
                <w:lang w:val="uz-Cyrl-UZ"/>
              </w:rPr>
              <w:t xml:space="preserve"> (“оралиқ ижарага берувчи”) томонидан учинчи томонга кейинчалик ижарага бериладиган операция бўлиб, бунда бош ижарага берувчи билан ижарачи ўртасидаги </w:t>
            </w:r>
            <w:r w:rsidRPr="00DC20DD">
              <w:rPr>
                <w:b/>
                <w:sz w:val="19"/>
                <w:szCs w:val="20"/>
                <w:lang w:val="uz-Cyrl-UZ"/>
              </w:rPr>
              <w:t>ижара</w:t>
            </w:r>
            <w:r w:rsidRPr="00DC20DD">
              <w:rPr>
                <w:sz w:val="19"/>
                <w:szCs w:val="20"/>
                <w:lang w:val="uz-Cyrl-UZ"/>
              </w:rPr>
              <w:t xml:space="preserve"> шартномаси (“бош ижара шартномаси”) ўз кучида қолади.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таянч актив</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w:t>
            </w:r>
            <w:r w:rsidRPr="00DC20DD">
              <w:rPr>
                <w:sz w:val="19"/>
                <w:szCs w:val="20"/>
                <w:lang w:val="uz-Cyrl-UZ"/>
              </w:rPr>
              <w:t xml:space="preserve"> объекти бўлган, </w:t>
            </w:r>
            <w:r w:rsidRPr="00DC20DD">
              <w:rPr>
                <w:b/>
                <w:sz w:val="19"/>
                <w:szCs w:val="20"/>
                <w:lang w:val="uz-Cyrl-UZ"/>
              </w:rPr>
              <w:t>ижарачига ижарага берувчи</w:t>
            </w:r>
            <w:r w:rsidRPr="00DC20DD">
              <w:rPr>
                <w:sz w:val="19"/>
                <w:szCs w:val="20"/>
                <w:lang w:val="uz-Cyrl-UZ"/>
              </w:rPr>
              <w:t xml:space="preserve"> томонидан ундан фойдаланиш ҳуқуқи тақдим этилган актив.</w:t>
            </w:r>
          </w:p>
        </w:tc>
      </w:tr>
      <w:tr w:rsidR="009F2766" w:rsidRPr="00DC20DD"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ўзлаштирилмаган молиявий даромад</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Қуйидагилар ўртасидаги фарқ:</w:t>
            </w:r>
          </w:p>
          <w:p w:rsidR="009F2766" w:rsidRPr="00DC20DD" w:rsidRDefault="009F276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r>
            <w:r w:rsidRPr="00DC20DD">
              <w:rPr>
                <w:b/>
                <w:sz w:val="19"/>
                <w:szCs w:val="20"/>
                <w:lang w:val="uz-Cyrl-UZ"/>
              </w:rPr>
              <w:t>ижарага ялпи инвестиция</w:t>
            </w:r>
            <w:r w:rsidRPr="00DC20DD">
              <w:rPr>
                <w:sz w:val="19"/>
                <w:szCs w:val="20"/>
                <w:lang w:val="uz-Cyrl-UZ"/>
              </w:rPr>
              <w:t>; ва</w:t>
            </w:r>
          </w:p>
          <w:p w:rsidR="009F2766" w:rsidRPr="00DC20DD" w:rsidRDefault="009F276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r>
            <w:r w:rsidRPr="00DC20DD">
              <w:rPr>
                <w:b/>
                <w:sz w:val="19"/>
                <w:szCs w:val="20"/>
                <w:lang w:val="uz-Cyrl-UZ"/>
              </w:rPr>
              <w:t>ижарага соф инвестиция</w:t>
            </w:r>
            <w:r w:rsidRPr="00DC20DD">
              <w:rPr>
                <w:sz w:val="19"/>
                <w:szCs w:val="20"/>
                <w:lang w:val="uz-Cyrl-UZ"/>
              </w:rPr>
              <w:t>.</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кафолатланмаган тугатиш қиймати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 xml:space="preserve">Реализация қилиниши </w:t>
            </w:r>
            <w:r w:rsidRPr="00DC20DD">
              <w:rPr>
                <w:b/>
                <w:sz w:val="19"/>
                <w:szCs w:val="20"/>
                <w:lang w:val="uz-Cyrl-UZ"/>
              </w:rPr>
              <w:t>ижарага берувчи</w:t>
            </w:r>
            <w:r w:rsidRPr="00DC20DD">
              <w:rPr>
                <w:sz w:val="19"/>
                <w:szCs w:val="20"/>
                <w:lang w:val="uz-Cyrl-UZ"/>
              </w:rPr>
              <w:t xml:space="preserve"> томонидан кафолатланмаган ёки фақат ижарага берувчи билан боғлиқ шахс томонидан кафолатланган </w:t>
            </w:r>
            <w:r w:rsidRPr="00DC20DD">
              <w:rPr>
                <w:b/>
                <w:sz w:val="19"/>
                <w:szCs w:val="20"/>
                <w:lang w:val="uz-Cyrl-UZ"/>
              </w:rPr>
              <w:t>таянч актив</w:t>
            </w:r>
            <w:r w:rsidRPr="00DC20DD">
              <w:rPr>
                <w:sz w:val="19"/>
                <w:szCs w:val="20"/>
                <w:lang w:val="uz-Cyrl-UZ"/>
              </w:rPr>
              <w:t xml:space="preserve"> тугатиш қийматининг бир қисми.</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ўзгарувчан ижара тўловлари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b/>
                <w:sz w:val="19"/>
                <w:szCs w:val="20"/>
                <w:lang w:val="uz-Cyrl-UZ"/>
              </w:rPr>
              <w:t>Ижара бошланган санадан</w:t>
            </w:r>
            <w:r w:rsidRPr="00DC20DD">
              <w:rPr>
                <w:sz w:val="19"/>
                <w:szCs w:val="20"/>
                <w:lang w:val="uz-Cyrl-UZ"/>
              </w:rPr>
              <w:t xml:space="preserve"> сўнг, вақт ўтиши бундан мустасно, юзага келган далиллар ва ҳолатлар ўзгаришига қараб ўзгарадиган, </w:t>
            </w:r>
            <w:r w:rsidRPr="00DC20DD">
              <w:rPr>
                <w:b/>
                <w:sz w:val="19"/>
                <w:szCs w:val="20"/>
                <w:lang w:val="uz-Cyrl-UZ"/>
              </w:rPr>
              <w:t xml:space="preserve">ижарачи ижара муддати </w:t>
            </w:r>
            <w:r w:rsidRPr="00DC20DD">
              <w:rPr>
                <w:sz w:val="19"/>
                <w:szCs w:val="20"/>
                <w:lang w:val="uz-Cyrl-UZ"/>
              </w:rPr>
              <w:t xml:space="preserve">давомида </w:t>
            </w:r>
            <w:r w:rsidRPr="00DC20DD">
              <w:rPr>
                <w:b/>
                <w:sz w:val="19"/>
                <w:szCs w:val="20"/>
                <w:lang w:val="uz-Cyrl-UZ"/>
              </w:rPr>
              <w:t>таянч активдан</w:t>
            </w:r>
            <w:r w:rsidRPr="00DC20DD">
              <w:rPr>
                <w:sz w:val="19"/>
                <w:szCs w:val="20"/>
                <w:lang w:val="uz-Cyrl-UZ"/>
              </w:rPr>
              <w:t xml:space="preserve"> фойдаланиш ҳуқуқи учун </w:t>
            </w:r>
            <w:r w:rsidRPr="00DC20DD">
              <w:rPr>
                <w:b/>
                <w:sz w:val="19"/>
                <w:szCs w:val="20"/>
                <w:lang w:val="uz-Cyrl-UZ"/>
              </w:rPr>
              <w:t>ижарага берувчининг</w:t>
            </w:r>
            <w:r w:rsidRPr="00DC20DD">
              <w:rPr>
                <w:sz w:val="19"/>
                <w:szCs w:val="20"/>
                <w:lang w:val="uz-Cyrl-UZ"/>
              </w:rPr>
              <w:t xml:space="preserve"> фойдасига амалга оширадиган тўловларнинг бир қисми.</w:t>
            </w:r>
          </w:p>
        </w:tc>
      </w:tr>
    </w:tbl>
    <w:p w:rsidR="009F2766" w:rsidRPr="00DC20DD" w:rsidRDefault="009F2766" w:rsidP="009F2766">
      <w:pPr>
        <w:keepNext/>
        <w:keepLines/>
        <w:spacing w:before="300" w:after="200"/>
        <w:rPr>
          <w:rFonts w:ascii="Arial" w:hAnsi="Arial" w:cs="Arial"/>
          <w:b/>
          <w:sz w:val="26"/>
          <w:szCs w:val="20"/>
          <w:lang w:val="uz-Cyrl-UZ"/>
        </w:rPr>
      </w:pPr>
      <w:r w:rsidRPr="00DC20DD">
        <w:rPr>
          <w:rFonts w:ascii="Arial" w:hAnsi="Arial" w:cs="Arial"/>
          <w:b/>
          <w:sz w:val="26"/>
          <w:szCs w:val="20"/>
          <w:lang w:val="uz-Cyrl-UZ"/>
        </w:rPr>
        <w:t>Бошқа стандартларда белгиланадиган ва ушбу стандартда худди шу маънода фойдаланиладиган атамалар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шартнома</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Икки ёки ундан ортиқ томонлар ўртасида юридик жиҳатдан ҳимояланган ҳуқуқлар ва мажбуриятларни келтириб чиқарадиган келишув.</w:t>
            </w:r>
          </w:p>
        </w:tc>
      </w:tr>
      <w:tr w:rsidR="009F2766" w:rsidRPr="00E67752" w:rsidTr="00352BA8">
        <w:tc>
          <w:tcPr>
            <w:tcW w:w="1250" w:type="pct"/>
          </w:tcPr>
          <w:p w:rsidR="009F2766" w:rsidRPr="00DC20DD" w:rsidRDefault="009F2766" w:rsidP="00352BA8">
            <w:pPr>
              <w:spacing w:before="120"/>
              <w:rPr>
                <w:b/>
                <w:sz w:val="19"/>
                <w:szCs w:val="20"/>
                <w:lang w:val="uz-Cyrl-UZ" w:eastAsia="en-GB"/>
              </w:rPr>
            </w:pPr>
            <w:r w:rsidRPr="00DC20DD">
              <w:rPr>
                <w:b/>
                <w:sz w:val="19"/>
                <w:szCs w:val="20"/>
                <w:lang w:val="uz-Cyrl-UZ" w:eastAsia="en-GB"/>
              </w:rPr>
              <w:t>фойдали хизмат муддати</w:t>
            </w:r>
          </w:p>
        </w:tc>
        <w:tc>
          <w:tcPr>
            <w:tcW w:w="3750" w:type="pct"/>
          </w:tcPr>
          <w:p w:rsidR="009F2766" w:rsidRPr="00DC20DD" w:rsidRDefault="009F2766" w:rsidP="00352BA8">
            <w:pPr>
              <w:tabs>
                <w:tab w:val="left" w:pos="4253"/>
              </w:tabs>
              <w:spacing w:before="100" w:after="100"/>
              <w:jc w:val="both"/>
              <w:rPr>
                <w:sz w:val="19"/>
                <w:szCs w:val="20"/>
                <w:lang w:val="uz-Cyrl-UZ"/>
              </w:rPr>
            </w:pPr>
            <w:r w:rsidRPr="00DC20DD">
              <w:rPr>
                <w:sz w:val="19"/>
                <w:szCs w:val="20"/>
                <w:lang w:val="uz-Cyrl-UZ"/>
              </w:rPr>
              <w:t>Ташкилот томонидан фойдаланиш учун актив мавжуд бўлган давр; ёки ташкилот активдан фойдаланишдан олишни кутаётган маҳсулот бирликлари ёки шунга ўхшаш бирликлар сони.</w:t>
            </w:r>
          </w:p>
        </w:tc>
      </w:tr>
    </w:tbl>
    <w:p w:rsidR="009F2766" w:rsidRPr="00DC20DD" w:rsidRDefault="009F2766" w:rsidP="009F2766">
      <w:pPr>
        <w:rPr>
          <w:lang w:val="uz-Cyrl-UZ"/>
        </w:rPr>
        <w:sectPr w:rsidR="009F2766" w:rsidRPr="00DC20DD">
          <w:headerReference w:type="even" r:id="rId9"/>
          <w:headerReference w:type="default" r:id="rId10"/>
          <w:footerReference w:type="even" r:id="rId11"/>
          <w:footerReference w:type="default" r:id="rId12"/>
          <w:pgSz w:w="11880" w:h="16820"/>
          <w:pgMar w:top="1440" w:right="1440" w:bottom="1440" w:left="1440" w:header="720" w:footer="720" w:gutter="0"/>
          <w:cols w:space="720"/>
        </w:sectPr>
      </w:pPr>
    </w:p>
    <w:p w:rsidR="009F2766" w:rsidRPr="00DC20DD" w:rsidRDefault="009F2766" w:rsidP="009F276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9F2766" w:rsidRPr="00DC20DD" w:rsidRDefault="009F2766" w:rsidP="009F2766">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 Мазкур илова 1-103-бандларнинг қўлланишини ифодалайди ва стандартнинг бошқа қисмлари билан тенг кучлидир.</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Шартномалар портфелига нисбатан қўллаш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стандартда алоҳида ижара шартномасини ҳисобга олиш тартиби баён этилган. Лекин ташкилот асосланган тарзда мазкур стандарт портфелга қўлланилишининг молиявий ҳисоботга таъсири мазкур стандартнинг ушбу портфель доирасида алоҳида ижара шартномаларига қўлланилиши таъсиридан муҳим даражада фарқланмайди деб ҳисобласа, амалий нуқтаи назардан соддалаштириш мақсадида ташкилот ўхшаш хусусиятларга эга бўлган ижара шартномалари портфелига нисбатан мазкур стандартни қўллаши мумкин. Шартномалар портфели ҳисобга олинган тақдирда ташкилот портфель ҳажми ва таркибини акс эттирувчи ҳисоб баҳолари ва фаразлардан фойдаланиши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Шартномаларни бирлаштириш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Мазкур стандартни қўллашда ташкилот қуйидаги мезонларнинг бири ёки бир нечтасига риоя этилган тақдирда битта контрагент (ёки контрагентнинг боғлиқ томонлари) билан бир вақтнинг ўзида ёки деярли бир вақтнинг ўзида тузилган икки ёки ундан ортиқ шартномаларни бирлаштириши ва бундай шартномаларни ягона шартнома сифатида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шартномалар ягона тижорий мақсадга эга пакет сифатида келишилган бўлиб, шартномалар биргаликда инобатга олинмаса, тушунарли бўлмаслиги мумкин бўлса;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шартнома бўйича тўланадиган товон суммаси бошқа шартноманинг нархига ёки бажарилишига боғлиқ бўлса; ёки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шартномалар бўйича бериладиган таянч активлардан фойдаланиш ҳуқуқлари (ёки ҳар бир шартнома бўйича бериладиган айрим таянч активлардан фойдаланиш ҳуқуқлари) Б32-бандда тавсифланганидек, ягона ижара компоненти ҳисобланса.</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олишдан озод қилиш: паст қийматли таянч актив бўйича ижара (5–8-бандлар)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Мазкур стандарт Б7-бандда белгиланган ҳолатлардан ташқари, ижарачи томонидан паст қийматли таянч актив бўйича ижарани ҳисобга олинишига нисбатан 6-бандни қўллашга рухсат беради. Ижарачи таянч актив қийматини, актив ижарага берилган пайтдаги ёшидан қатъи назар, янги бўлгандаги қийматига асосланиб баҳолаши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Активнинг қиймати пастлиги тўғрисидаги хулоса мутлақ асосда чиқарилади. Паст қийматли активларнинг ижараси, ушбу ижара ижарачи учун муҳим ёки номуҳимлигидан қатъий назар, 6-банддаги ҳисобга олиш тартибини қаноатлантиради. Бундай баҳолашга ижарачининг ҳажми, характери ёки ҳолатлари таъсир кўрсатмайди. Шунга кўра, муайян таянч активнинг қиймати пастлиги юзасидан ижарачиларнинг хулосалари бир хил бўлиши кутилади.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Таянч активнинг қиймати фақат қуйидаги ҳолларда паст бўлиши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 таянч активдан фойдаланишдан алоҳида тарзда ёки ижарачи бемалол фойдаланиши мумкин бўлган бошқа ресурслар билан биргаликда наф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таянч актив бошқа активларга кучли даражада боғлиқ эмас ёки улар билан ўзаро яқин боғланмаган.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Агар активнинг характери у янги актив бўлганда, одатда, унинг қиймати паст бўлмаслигидан иборат бўлса, таянч актив ижараси паст қийматли актив ижараси сифатида таснифлаш мезонларини қаноатлантирмайди. Масалан, автомобиллар ижараси паст қийматли активлар ижараси сифатида таснифлаш меъзонларини қаноатлантирмайди, чунки янги автомобил қиймати, одатда, паст бўлмайди.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Ижарачи активни иккиламчи ижарага бераётган бўлса ёки активни иккиламчи ижарага бериш кутилаётган бўлса, бош ижара шартномаси паст қийматли актив ижараси сифатида таснифлаш мезонларини қаноатлантирмайди.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lastRenderedPageBreak/>
        <w:t>Б8</w:t>
      </w:r>
      <w:r w:rsidRPr="00DC20DD">
        <w:rPr>
          <w:sz w:val="19"/>
          <w:szCs w:val="20"/>
          <w:lang w:val="uz-Cyrl-UZ"/>
        </w:rPr>
        <w:tab/>
        <w:t>Планшетлар ва шахсий компьютерлар, кичик офис мебел жиҳозлари ва телефонлар паст қийматли таянч активларга мисол бўла олади.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 тавсифи (9–11-бандлар)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 xml:space="preserve">Шартнома </w:t>
      </w:r>
      <w:r w:rsidRPr="00DC20DD">
        <w:rPr>
          <w:i/>
          <w:sz w:val="19"/>
          <w:szCs w:val="20"/>
          <w:lang w:val="uz-Cyrl-UZ"/>
        </w:rPr>
        <w:t>фойдаланиш муддати</w:t>
      </w:r>
      <w:r w:rsidRPr="00DC20DD">
        <w:rPr>
          <w:sz w:val="19"/>
          <w:szCs w:val="20"/>
          <w:lang w:val="uz-Cyrl-UZ"/>
        </w:rPr>
        <w:t xml:space="preserve"> мобайнида идентификацияланган активдан (Б13–Б20-бандларга қаранг) фойдаланишни назорат қилиш ҳуқуқини бериши ёки бермаслигини баҳолаш учун ташкилот харидорда қуйидаги икки хусусият мавжудлигини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идентификацияланган активдан фойдаланишдан амалдаги барча иқтисодий нафларни олиш ҳуқуқи (Б21–Б23-бандларда тавсифланганидек);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идентификацияланган активдан фойдаланиш усулини белгилаш ҳуқуқи (Б24–Б30-бандларда тавсифланганидек).</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Харидор шартнома муддатининг фақат бир қисми мобайнида идентификацияланган активдан фойдаланишни назорат қилиш ҳуқуқига эга бўлса, шартнома муддатининг фақат шу қисми мобайнида ижарани назарда тутади.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Товарлар ёки хизматларни олиш учун шартнома 11-сон МҲХС “</w:t>
      </w:r>
      <w:r w:rsidRPr="00DC20DD">
        <w:rPr>
          <w:i/>
          <w:iCs/>
          <w:sz w:val="19"/>
          <w:szCs w:val="20"/>
          <w:lang w:val="uz-Cyrl-UZ"/>
        </w:rPr>
        <w:t>Биргаликдаги фаолият бўйича келишувлар</w:t>
      </w:r>
      <w:r w:rsidRPr="00DC20DD">
        <w:rPr>
          <w:sz w:val="19"/>
          <w:szCs w:val="20"/>
          <w:lang w:val="uz-Cyrl-UZ"/>
        </w:rPr>
        <w:t>”даги тавсифга кўра биргаликдаги келишув орқали ёки унинг номидан тузилиши мумкин. Бу ҳолатда биргаликдаги келишув объекти шартнома бўйича харидор ҳисобланади. Шунга кўра, бундай шартномада ижара мавжудлигини баҳолашда, ташкилот биргаликдаги келишув объектида фойдаланиш муддати давомида идентификацияланган активдан фойдаланишни назорат қилиш ҳуқуқи мавжудлигини баҳолаши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Ташкилот ҳар бир потенциал алоҳида ижара компоненти учун шартномада ижара мавжудлигини баҳолаши лозим. Алоҳида ижара компонентлари бўйича кўрсатмалар берилган Б32-бандга қаранг.</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Идентификацияланган актив</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Актив, одатда, шартномада ошкора тарзда белгилаш орқали идентификацияланади. Лекин актив харидор фойдаланиши учун яширин тарзда белгилаш орқали ҳам идентификацияланиши мумкин.</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Алмаштириш бўйича аҳамиятли ҳуқуқлар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Ҳатто актив бевосита белгиланган бўлса ҳам, етказиб берувчи фойдаланиш муддати давомида активни алмаштириш бўйича аҳамиятли ҳуқуққа эга бўлса, харидор идентификацияланган активдан фойдаланиш ҳуқуқига эга бўлмайди. Қуйидаги шартларнинг иккиси ҳам мавжуд бўлса, етказиб берувчининг активни алмаштириш бўйича ҳуқуқи аҳамиятли ҳисобланади: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етказиб берувчи фойдаланиш муддати давомида муқобил активларни алмаштириш бўйича амалий имкониятга эга (масалан, харидор етказиб берувчининг активни алмаштиришига тўсқинлик қила олмайди, етказиб берувчида эса муқобил активлардан эркин фойдаланиш имкони мавжуд ёки улар асосланган давр мобайнида етказиб берувчи томонидан таъминланиши мумкин);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етказиб берувчи активни алмаштириш бўйича ҳуқуқини реализация қилишдан иқтисодий наф олади (яъни активни алмаштириш билан боғлиқ иқтисодий нафлар активни алмаштириш билан боғлиқ сарфлардан ошиши кутилмоқда). </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Агар етказиб берувчида фақат муайян санада ёхуд ундан кейин ёки муайян ҳодиса юз берганда ёки ундан кейин активни алмаштириш бўйича ҳуқуқ ёки жавобгарлик мавжуд бўлса, етказиб берувчининг алмаштириш бўйича ҳуқуқи аҳамиятли ҳисобланмайди, чунки етказиб берувчида фойдаланиш муддати давомида муқобил активларни алмаштириш бўйича амалий имконият мавжуд бўлмайди.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Етказиб берувчининг алмаштириш бўйича ҳуқуқи аҳамиятлилигини ташкилот томонидан баҳоланиши ижара муносабатлари бошланиш санасидаги далиллар ва ҳолатларга асосланади ва ижара муносабатлари бошланиш санасида юз бериши эҳтимоли катта эмас деб ҳисобланган ҳодисаларни истисно қилиши лозим. Ижара муносабатлари бошланиш санасида юз бериши эҳтимоли катта эмас деб ҳисобланган ва натижада баҳолашдан чиқарилиши лозим бўлган келгуси ҳодисаларга қуйидагилар мисол бўлади: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келгуси харидорнинг активдан фойдаланиш учун бозор ставкасидан юқори ҳақ тўлашга розилиги;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ижара муносабатлари бошланиш санасида аҳамиятли даражада ривожланмаган янги технологиянинг жорий этилиши;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харидорнинг активдан фойдаланиш усули ёки активнинг натижалари билан ижара муносабатлари бошланиш санасида эҳтимолий деб ҳисобланган фойдаланиш усули ёки натижалар ўртасидаги аҳамиятли фарқ;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фойдаланиш муддати давомида активнинг бозор нархи билан ижара муносабатлари бошланиш санасида эҳтимолий деб ҳисобланган бозор нархи ўртасидаги аҳамиятли фарқ.</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Актив харидорнинг ҳудудида ёки қандайдир бошқа жойда жойлашган бўлса, алмаштириш билан боғлиқ сарфлар, одатда, актив етказиб берувчининг ҳудудида жойлашган ҳолда бўлганидан кўпроқ бўлади ва, шунинг учун, уларнинг активни алмаштириш билан боғлиқ нафлардан ошиш эҳтимоли юқори бўлади.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Актив функциясини лозим даражада бажармаса ёки модернизация қилинган тақдирда, таъмирлаш ва техник хизмат кўрсатиш мақсадида етказиб берувчининг активни алмаштириш ҳуқуқи ёки жавобгарлиги харидорда идентификацияланган активдан фойдаланиш ҳуқуқи мавжудлигига тўсқинлик қилмайди.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Харидор етказиб берувчида алмаштириш учун аҳамиятли ҳуқуқ мавжудлигини осонлик билан аниқлай олмаса, харидор алмаштириш бўйича ҳуқуқ аҳамиятли эмас деб тахмин қилиши лозим.</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Активларнинг қисмлари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Активнинг фойдаланиш қисми жисмоний нуқтаи назардан фарқли бўлса (масалан, бино қавати), у идентификацияланган актив ҳисобланади. Жисмоний нуқтаи назардан фарқли бўлмаган активнинг ишлаб чиқариш ёки бошқа қисми (масалан, оптик толали кабелнинг фойдаланиш қисми) активнинг амалдаги бутун қувватини ифодаламаса ва натижада харидорга активдан фойдаланишдан амалдаги барча иқтисодий нафларни олиш ҳуқуқини бермаса, у идентификацияланган актив ҳисобланмайди.</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Фойдаланишдан иқтисодий наф олиш ҳуқуқи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Идентификацияланган активдан фойдаланишни назорат қилиш учун харидор фойдаланиш муддати давомида (масалан, бундай муддат давомида активдан мутлақ фойдаланилиши муносабати билан) активдан фойдаланишдан амалдаги барча иқтисодий нафларни олиш ҳуқуқига эга бўлиши лозим. Харидор активдан фойдаланишдан бевосита ёки активдан фойдаланиш, тутиб туриш ёки иккиламчи ижарага бериш каби билвосита усуллар билан иқтисодий наф олиши мумкин. Активдан фойдаланишдан иқтисодий нафлар унинг асосий маҳсулоти ва қўшимча маҳсулотларни (шу жумладан ушбу объектлардан олинган потенциал пул оқимлари), шунингдек учинчи шахс билан тижорат операцияси натижасида реализация қилиниши мумкин бўлган активдан фойдаланишдан бошқа иқтисодий нафларни ўз ичига олади.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Активдан фойдаланишдан амалдаги барча иқтисодий нафларни олиш ҳуқуқини баҳолашда ташкилот харидорнинг активдан фойдаланиш учун муайян ҳажмдаги ҳуқуқи доирасида (Б30-бандга қаранг) активдан фойдаланиш тақозо этган иқтисодий нафларни ҳисобга олиши лозим. Масалан: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шартнома фойдаланиш муддати давомида транспорт воситасидан фойдаланишни фақат битта муайян ҳудуд билан чекласа, ташкилот қандайдир бошқа жойда эмас, балки мазкур ҳудудда транспорт воситасидан фойдаланишдан иқтисодий нафларни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харидор фойдаланиш муддати давомида фақат муайян масофани босиб ўтгунча транспорт воситасидан фойдаланиши мумкинлиги шартномада белгиланган бўлса, ташкилот рухсат берилган масофадан ортиқ бўлмаган тарзда транспорт воситасидан фойдаланишдан иқтисодий нафларни ҳисобга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Агар шартномада харидордан активдан фойдаланишдан олинган пул оқимларининг бир қисмини етказиб берувчига ёки бошқа томонга товон сифатида тўлаши талаб этилган бўлса, товон сифатида тўланадиган бундай пул оқимларини харидор активдан фойдаланишдан оладиган иқтисодий нафларнинг бир қисми деб ҳисоблаш зарур. Масалан, харидор савдо майдонларидан фойдаланиш натижасида бундай фойдаланиш учун товон сифатида етказиб берувчига савдодан фоиз тўлаши лозим бўлса, бундай талаб харидорда савдо майдонларидан фойдаланишдан амалдаги барча иқтисодий нафларни олиш учун ҳуқуқ мавжуд бўлишига тўсқинлик қилмайди. Бундай савдо натижасидаги пул оқимлари харидор савдо майдонларидан фойдаланишдан оладиган, кейинчалик уларнинг бир қисмини бундай майдонлардан фойдаланиш ҳуқуқи учун товон сифатида етказиб берувчига тўлайдиган иқтисодий нафлар деб ҳисобланиши шуни тақозо этади.</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Фойдаланиш усулини белгилаш ҳуқуқи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Агар қуйидаги шартлардан бири бажарилса, харидор фойдаланиш муддати давомида идентификацияланган активдан фойдаланиш усулини белгилаш ҳуқуқига эга ҳисобланади: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харидор фойдаланиш муддати давомида активдан қай тарзда ва қандай мақсадда фойдаланишини белгилаш ҳуқуқига эга бўлса (Б25–Б30-бандларда тавсифланганидек); ёки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активдан қай тарзда ва қандай мақсадда фойдаланишни олдиндан белгилаб қўйилган бўлса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харидор фойдаланиш муддати давомида активни эксплуатация қилиш (ёки бошқа шахсларнинг активни ўз ихтиёрига кўра эксплуатация қилиш усулини белгилаш) ҳуқуқига эга бўлса, бунда етказиб берувчи эксплуатация қилиш бўйича кўрсатмаларни ўзгартиришга ҳақли бўлмаса; ёхуд</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харидор активни (ёки активнинг муайян жиҳатларини) фойдаланиш муддати давомида ундан қай тарзда ва қандай мақсадда фойдаланишини олдиндан белгилайдиган тарзда лойиҳалаштирган бўлса. </w:t>
      </w:r>
    </w:p>
    <w:p w:rsidR="009F2766" w:rsidRPr="00DC20DD" w:rsidRDefault="009F2766" w:rsidP="009F276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Активдан қай тарзда ва қандай мақсадда фойдаланилади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Харидор шартномада белгиланган ўз фойдаланиш ҳуқуқи доирасида активдан фойдаланиш муддати давомида қай тарзда ва қандай мақсадда фойдаланишини ўзгартириши мумкин бўлса, харидор активдан қай тарзда ва қандай мақсадда фойдаланишни белгилаш ҳуқуқига эга ҳисобланади. Бундай баҳолашни амалга оширишда, ташкилот активдан фойдаланиш муддати давомида қай тарзда ва қандай мақсадда фойдаланишини ўзгартириш учун энг ўринли деб ҳисобланган қарорларни қабул қилиш ҳуқуқларини ҳисобга олади. Қарорларни қабул қилиш ҳуқуқлари фойдаланишдан иқтисодий наф олишга таъсир кўрсатса, улар ўринли ҳисобланади. Энг ўринли деб ҳисобланган қарорларни қабул қилиш ҳуқуқлари активнинг характерига ва шартнома шартларига қараб турли шартномалар учун турлича бўлиши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Харидорнинг белгиланган фойдаланиш ҳуқуқи доирасида активдан қай тарзда ва қандай мақсадда фойдаланишини ўзгартириш ҳуқуқини назарда тутадиган ҳолатларга қараб қарорларни қабул қилиш ҳуқуқларига қуйидагилар мисол бўлади: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маҳсулотни ишлаб чиқариш турини ўзгартириш ҳуқуқлари (масалан, юк контейнеридан товарларни ташиш учун ёки сақлаш учун фойдаланишга қарор қилиш ёхуд савдо майдонларида реализация қилинадиган маҳсулот ассортименти юзасидан қарор қабул қилиш);</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маҳсулотни ишлаб чиқариш пайтини ўзгартириш ҳуқуқлари (масалан, дастгоҳ ёки ускунадан фойдаланиш пайти тўғрисида қарор қабул қилиш);</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маҳсулотни ишлаб чиқариш жойини ўзгартириш ҳуқуқлари (масалан, юк автомобили ёки кема учун тайинланган пункт тўғрисида қарор қабул қилиш ёки ускунадан фойдаланиш жойи тўғрисида қарор қабул қилиш);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маҳсулотни ишлаб чиқариш тўғрисидаги ва бундай маҳсулот миқдори тўғрисидаги қарорни ўзгартириш ҳуқуқлари (масалан, энергия қурилмаси электр энергиясини ишлаб чиқариши тўғрисида ва энергия қурилмаси ишлаб чиқарадиган энергия ҳажми тўғрисида қарор қабул қилиш).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Активни эксплуатация қилиш ёки унга техник хизмат кўрсатиш билан чекланган ҳуқуқлар активдан қай тарзда ва қандай мақсадда фойдаланишни ўзгартириш ҳуқуқини назарда тутмайдиган қарорларни қабул қилиш ҳуқуқларига мисол бўлади. Бундай ҳуқуқларга харидор ёки етказиб берувчи эга бўлиши мумкин. Активни эксплуатация қилиш ёки унга техник хизмат кўрсатиш ҳуқуқи каби ҳуқуқлар кўпинча активдан самарали фойдаланиш учун муҳим ҳисобланишига қарамай, улар активдан қай тарзда ва қандай мақсадда фойдаланишини белгилаш ҳуқуқлари ҳисобланмайди ва кўпинча активдан қай тарзда ва қандай мақсадда фойдаланилиши бўйича қарорларга боғлиқ бўлади. Лекин, активдан қай тарзда ва қандай мақсадда фойдаланилиши бўйича муҳим қарорлар олдиндан белгиланган бўлса, активни эксплуатация қилиш ҳуқуқлари харидорга активдан фойдаланиш усулини белгилаш ҳуқуқини бериши мумкин (Б24(б)(i)-бандга қаранг).</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lastRenderedPageBreak/>
        <w:t>Фойдаланиш муддати давомида ва унга қадар қабул қилинадиган қарорлар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Активдан қай тарзда ва қандай мақсадда фойдаланилиши бўйича муҳим қарорлар бир нечта усулда олдиндан белгиланиши мумкин. Масалан, муҳим қарорлар активнинг тузилмаси ёки шартномада назарда тутилган активдан фойдаланиш учун чекловлар билан олдиндан белгиланиши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Харидорда активдан фойдаланиш усулини белгилаш ҳуқуқи мавжудлигини баҳолашда ташкилот фақат фойдаланиш муддати давомида активдан фойдаланиш усули бўйича қарорлар қабул қилиш ҳуқуқини ҳисобга олиши лозим, бундан Б24(б)(ii)-бандда тавсифланганидек, харидор активни (ёки активнинг муайян жиҳатларини) лойиҳалаштирган ҳоллар мустасно. Оқибатда, Б24(б)(ii)-банд шартлари бажарилиши ҳолларидан ташқари, ташкилот фойдаланиш муддатига қадар олдиндан белгиланган қарорларни ҳисобга олмаслиги лозим. Масалан, харидор фақат фойдаланиш муддати бошлангунга қадар активдан фойдаланишдан натижани белгилашга ҳақли бўлса, харидор бундай активдан фойдаланиш усулини белгилаш ҳуқуқига эга бўлмайди. Активдан фойдаланиш бўйича бошқа қарорларни қабул қилиш ҳуқуқларисиз фойдаланиш муддати бошлангунга қадар фойдаланишдан натижани шартномада белгилаш имконияти харидорга у товарлар ёки хизматларни харид қилгандаги каби ҳуқуқларни беради.</w:t>
      </w:r>
    </w:p>
    <w:p w:rsidR="009F2766" w:rsidRPr="00DC20DD" w:rsidRDefault="009F2766" w:rsidP="009F2766">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Манфаатларни ҳимоя қилиш ҳуқуқлари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Б30</w:t>
      </w:r>
      <w:r w:rsidRPr="00DC20DD">
        <w:rPr>
          <w:sz w:val="19"/>
          <w:szCs w:val="20"/>
          <w:lang w:val="uz-Cyrl-UZ"/>
        </w:rPr>
        <w:tab/>
        <w:t>Шартнома етказиб берувчининг мазкур актив ёки бошқа активлар билан боғлиқ манфаатларини ҳимоя қилишга, унинг ходимларини ҳимоя қилишга ёки етказиб берувчининг қонунлар ёки норматив-ҳуқуқий ҳужжатларга риоя этишини таъминлашга қаратилган шартларни ўз ичига олиши мумкин. Қуйида манфаатларни ҳимоя қилиш ҳуқуқларига мисоллар келтирилган. Масалан, шартнома (i) активдан фойдаланишнинг максимал ҳажмини кўрсатиши ёхуд харидорнинг активдан фойдаланиш жойи ёки пайтини чеклаши, (ii) харидордан муайян эксплуатация қилиш амалиётини қўллашни талаб этиши ёхуд (iii) активдан фойдаланиш бўйича ўзгаришлар тўғрисида етказиб берувчини хабардор қилишни харидордан талаб қилиши мумкин. Манфаатларни ҳимоя қилиш ҳуқуқлари, одатда, харидорнинг фойдаланиш ҳуқуқи ҳажмини белгилайди, лекин алоҳида тарзда харидорда активдан фойдаланиш усулини белгилаш ҳуқуқи мавжуд бўлишига тўсқинлик қилмайди.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Қуйида тақдим этилган схема шартнома умумий ҳолда ёки унинг алоҳида компонентлари ижара шартномаси ҳисобланиш ёки ҳисобланмаслигини баҳолашда ташкилотларга ёрдам бериши мумкин.</w:t>
      </w:r>
    </w:p>
    <w:p w:rsidR="009F2766" w:rsidRPr="00DC20DD" w:rsidRDefault="009F2766" w:rsidP="009F2766">
      <w:pPr>
        <w:spacing w:after="160" w:line="259" w:lineRule="auto"/>
        <w:rPr>
          <w:sz w:val="19"/>
          <w:szCs w:val="20"/>
          <w:lang w:val="uz-Cyrl-UZ"/>
        </w:rPr>
      </w:pPr>
      <w:r w:rsidRPr="00DC20DD">
        <w:rPr>
          <w:lang w:val="uz-Cyrl-UZ"/>
        </w:rPr>
        <w:br w:type="page"/>
      </w:r>
    </w:p>
    <w:p w:rsidR="009F2766" w:rsidRPr="00DC20DD" w:rsidRDefault="009F2766" w:rsidP="009F2766">
      <w:pPr>
        <w:spacing w:after="160" w:line="259" w:lineRule="auto"/>
        <w:rPr>
          <w:sz w:val="19"/>
          <w:szCs w:val="20"/>
          <w:lang w:val="uz-Cyrl-UZ"/>
        </w:rPr>
      </w:pPr>
      <w:r>
        <w:rPr>
          <w:noProof/>
          <w:lang w:val="ru-RU" w:eastAsia="ru-RU"/>
        </w:rPr>
        <w:lastRenderedPageBreak/>
        <mc:AlternateContent>
          <mc:Choice Requires="wpg">
            <w:drawing>
              <wp:anchor distT="0" distB="0" distL="114300" distR="114300" simplePos="0" relativeHeight="251659264" behindDoc="0" locked="0" layoutInCell="1" allowOverlap="1">
                <wp:simplePos x="0" y="0"/>
                <wp:positionH relativeFrom="column">
                  <wp:posOffset>8255</wp:posOffset>
                </wp:positionH>
                <wp:positionV relativeFrom="paragraph">
                  <wp:posOffset>286385</wp:posOffset>
                </wp:positionV>
                <wp:extent cx="5868035" cy="5565140"/>
                <wp:effectExtent l="0" t="0" r="18415" b="16510"/>
                <wp:wrapNone/>
                <wp:docPr id="71254808" name="Группа 712548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68035" cy="5565140"/>
                          <a:chOff x="1990" y="3230"/>
                          <a:chExt cx="9241" cy="8764"/>
                        </a:xfrm>
                      </wpg:grpSpPr>
                      <wps:wsp>
                        <wps:cNvPr id="1619214240" name="Rectangle 3"/>
                        <wps:cNvSpPr>
                          <a:spLocks noChangeArrowheads="1"/>
                        </wps:cNvSpPr>
                        <wps:spPr bwMode="auto">
                          <a:xfrm>
                            <a:off x="3469" y="3230"/>
                            <a:ext cx="3765" cy="6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046646" w:rsidRDefault="009F2766" w:rsidP="009F2766">
                              <w:pPr>
                                <w:jc w:val="center"/>
                                <w:rPr>
                                  <w:rFonts w:ascii="Arial" w:hAnsi="Arial"/>
                                  <w:color w:val="000000"/>
                                  <w:sz w:val="16"/>
                                  <w:lang w:val="ru-RU"/>
                                </w:rPr>
                              </w:pPr>
                              <w:r w:rsidRPr="00046646">
                                <w:rPr>
                                  <w:rFonts w:ascii="Arial" w:hAnsi="Arial"/>
                                  <w:color w:val="000000"/>
                                  <w:sz w:val="16"/>
                                  <w:lang w:val="ru-RU"/>
                                </w:rPr>
                                <w:t xml:space="preserve">Идентификацияланган актив мавжудми? </w:t>
                              </w:r>
                            </w:p>
                            <w:p w:rsidR="009F2766" w:rsidRPr="00046646" w:rsidRDefault="009F2766" w:rsidP="009F2766">
                              <w:pPr>
                                <w:jc w:val="center"/>
                                <w:rPr>
                                  <w:rFonts w:ascii="Arial" w:hAnsi="Arial" w:cs="Arial"/>
                                  <w:color w:val="000000"/>
                                  <w:sz w:val="16"/>
                                  <w:szCs w:val="16"/>
                                  <w:lang w:val="ru-RU"/>
                                </w:rPr>
                              </w:pPr>
                              <w:r w:rsidRPr="00046646">
                                <w:rPr>
                                  <w:rFonts w:ascii="Arial" w:hAnsi="Arial"/>
                                  <w:color w:val="000000"/>
                                  <w:sz w:val="16"/>
                                  <w:lang w:val="ru-RU"/>
                                </w:rPr>
                                <w:t xml:space="preserve">Б21–Б23-бандларга қаранг </w:t>
                              </w:r>
                              <w:r w:rsidRPr="00C93F18">
                                <w:rPr>
                                  <w:rFonts w:ascii="Arial" w:hAnsi="Arial" w:cs="Arial"/>
                                  <w:color w:val="000000"/>
                                  <w:sz w:val="16"/>
                                </w:rPr>
                                <w:fldChar w:fldCharType="begin"/>
                              </w:r>
                              <w:r w:rsidRPr="00046646">
                                <w:rPr>
                                  <w:rFonts w:ascii="Arial" w:hAnsi="Arial" w:cs="Arial"/>
                                  <w:color w:val="000000"/>
                                  <w:sz w:val="16"/>
                                  <w:lang w:val="ru-RU"/>
                                </w:rPr>
                                <w:instrText xml:space="preserve"> </w:instrText>
                              </w:r>
                              <w:r w:rsidRPr="00C93F18">
                                <w:rPr>
                                  <w:rFonts w:ascii="Arial" w:hAnsi="Arial" w:cs="Arial"/>
                                  <w:color w:val="000000"/>
                                  <w:sz w:val="16"/>
                                </w:rPr>
                                <w:instrText>REF</w:instrText>
                              </w:r>
                              <w:r w:rsidRPr="00046646">
                                <w:rPr>
                                  <w:rFonts w:ascii="Arial" w:hAnsi="Arial" w:cs="Arial"/>
                                  <w:color w:val="000000"/>
                                  <w:sz w:val="16"/>
                                  <w:lang w:val="ru-RU"/>
                                </w:rPr>
                                <w:instrText xml:space="preserve"> _</w:instrText>
                              </w:r>
                              <w:r w:rsidRPr="00C93F18">
                                <w:rPr>
                                  <w:rFonts w:ascii="Arial" w:hAnsi="Arial" w:cs="Arial"/>
                                  <w:color w:val="000000"/>
                                  <w:sz w:val="16"/>
                                </w:rPr>
                                <w:instrText>Ref</w:instrText>
                              </w:r>
                              <w:r w:rsidRPr="00046646">
                                <w:rPr>
                                  <w:rFonts w:ascii="Arial" w:hAnsi="Arial" w:cs="Arial"/>
                                  <w:color w:val="000000"/>
                                  <w:sz w:val="16"/>
                                  <w:lang w:val="ru-RU"/>
                                </w:rPr>
                                <w:instrText>421715971 \</w:instrText>
                              </w:r>
                              <w:r w:rsidRPr="00C93F18">
                                <w:rPr>
                                  <w:rFonts w:ascii="Arial" w:hAnsi="Arial" w:cs="Arial"/>
                                  <w:color w:val="000000"/>
                                  <w:sz w:val="16"/>
                                </w:rPr>
                                <w:instrText>r</w:instrText>
                              </w:r>
                              <w:r w:rsidRPr="00046646">
                                <w:rPr>
                                  <w:rFonts w:ascii="Arial" w:hAnsi="Arial" w:cs="Arial"/>
                                  <w:color w:val="000000"/>
                                  <w:sz w:val="16"/>
                                  <w:lang w:val="ru-RU"/>
                                </w:rPr>
                                <w:instrText xml:space="preserve"> \</w:instrText>
                              </w:r>
                              <w:r w:rsidRPr="00C93F18">
                                <w:rPr>
                                  <w:rFonts w:ascii="Arial" w:hAnsi="Arial" w:cs="Arial"/>
                                  <w:color w:val="000000"/>
                                  <w:sz w:val="16"/>
                                </w:rPr>
                                <w:instrText>h</w:instrText>
                              </w:r>
                              <w:r w:rsidRPr="00046646">
                                <w:rPr>
                                  <w:rFonts w:ascii="Arial" w:hAnsi="Arial" w:cs="Arial"/>
                                  <w:color w:val="000000"/>
                                  <w:sz w:val="16"/>
                                  <w:lang w:val="ru-RU"/>
                                </w:rPr>
                                <w:instrText xml:space="preserve"> </w:instrText>
                              </w:r>
                              <w:r w:rsidRPr="00C93F18">
                                <w:rPr>
                                  <w:rFonts w:ascii="Arial" w:hAnsi="Arial" w:cs="Arial"/>
                                  <w:color w:val="000000"/>
                                  <w:sz w:val="16"/>
                                </w:rPr>
                              </w:r>
                              <w:r w:rsidRPr="00C93F18">
                                <w:rPr>
                                  <w:rFonts w:ascii="Arial" w:hAnsi="Arial" w:cs="Arial"/>
                                  <w:color w:val="000000"/>
                                  <w:sz w:val="16"/>
                                </w:rPr>
                                <w:fldChar w:fldCharType="end"/>
                              </w:r>
                            </w:p>
                          </w:txbxContent>
                        </wps:txbx>
                        <wps:bodyPr rot="0" vert="horz" wrap="square" lIns="91440" tIns="45720" rIns="91440" bIns="45720" anchor="ctr" anchorCtr="0" upright="1"/>
                      </wps:wsp>
                      <wps:wsp>
                        <wps:cNvPr id="311781393" name="Text Box 93"/>
                        <wps:cNvSpPr txBox="1">
                          <a:spLocks noChangeArrowheads="1"/>
                        </wps:cNvSpPr>
                        <wps:spPr bwMode="auto">
                          <a:xfrm>
                            <a:off x="7690" y="3230"/>
                            <a:ext cx="660" cy="460"/>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jc w:val="center"/>
                                <w:rPr>
                                  <w:rFonts w:ascii="Arial" w:hAnsi="Arial" w:cs="Arial"/>
                                  <w:sz w:val="16"/>
                                  <w:szCs w:val="16"/>
                                </w:rPr>
                              </w:pPr>
                              <w:r>
                                <w:rPr>
                                  <w:rFonts w:ascii="Arial" w:hAnsi="Arial"/>
                                  <w:sz w:val="16"/>
                                </w:rPr>
                                <w:t>Йўқ</w:t>
                              </w:r>
                            </w:p>
                          </w:txbxContent>
                        </wps:txbx>
                        <wps:bodyPr rot="0" vert="horz" wrap="square" lIns="91440" tIns="45720" rIns="91440" bIns="45720" anchor="t" anchorCtr="0" upright="1"/>
                      </wps:wsp>
                      <wps:wsp>
                        <wps:cNvPr id="396301357" name="Text Box 93"/>
                        <wps:cNvSpPr txBox="1">
                          <a:spLocks noChangeArrowheads="1"/>
                        </wps:cNvSpPr>
                        <wps:spPr bwMode="auto">
                          <a:xfrm>
                            <a:off x="5514" y="9010"/>
                            <a:ext cx="660" cy="410"/>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jc w:val="center"/>
                                <w:rPr>
                                  <w:rFonts w:ascii="Arial" w:hAnsi="Arial" w:cs="Arial"/>
                                  <w:sz w:val="16"/>
                                  <w:szCs w:val="16"/>
                                </w:rPr>
                              </w:pPr>
                              <w:r>
                                <w:rPr>
                                  <w:rFonts w:ascii="Arial" w:hAnsi="Arial"/>
                                  <w:sz w:val="16"/>
                                </w:rPr>
                                <w:t>Йўқ</w:t>
                              </w:r>
                            </w:p>
                          </w:txbxContent>
                        </wps:txbx>
                        <wps:bodyPr rot="0" vert="horz" wrap="square" lIns="91440" tIns="45720" rIns="91440" bIns="45720" anchor="t" anchorCtr="0" upright="1"/>
                      </wps:wsp>
                      <wps:wsp>
                        <wps:cNvPr id="2125715386" name="Text Box 93"/>
                        <wps:cNvSpPr txBox="1">
                          <a:spLocks noChangeArrowheads="1"/>
                        </wps:cNvSpPr>
                        <wps:spPr bwMode="auto">
                          <a:xfrm>
                            <a:off x="2427" y="7951"/>
                            <a:ext cx="660" cy="469"/>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jc w:val="center"/>
                                <w:rPr>
                                  <w:rFonts w:ascii="Arial" w:hAnsi="Arial" w:cs="Arial"/>
                                  <w:sz w:val="16"/>
                                  <w:szCs w:val="16"/>
                                </w:rPr>
                              </w:pPr>
                              <w:r>
                                <w:rPr>
                                  <w:rFonts w:ascii="Arial" w:hAnsi="Arial"/>
                                  <w:sz w:val="16"/>
                                </w:rPr>
                                <w:t>Ҳа</w:t>
                              </w:r>
                            </w:p>
                          </w:txbxContent>
                        </wps:txbx>
                        <wps:bodyPr rot="0" vert="horz" wrap="square" lIns="91440" tIns="45720" rIns="91440" bIns="45720" anchor="t" anchorCtr="0" upright="1"/>
                      </wps:wsp>
                      <wps:wsp>
                        <wps:cNvPr id="504930022" name="Text Box 93"/>
                        <wps:cNvSpPr txBox="1">
                          <a:spLocks noChangeArrowheads="1"/>
                        </wps:cNvSpPr>
                        <wps:spPr bwMode="auto">
                          <a:xfrm>
                            <a:off x="5593" y="3995"/>
                            <a:ext cx="660" cy="385"/>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jc w:val="center"/>
                                <w:rPr>
                                  <w:rFonts w:ascii="Arial" w:hAnsi="Arial" w:cs="Arial"/>
                                  <w:sz w:val="16"/>
                                  <w:szCs w:val="16"/>
                                </w:rPr>
                              </w:pPr>
                              <w:r>
                                <w:rPr>
                                  <w:rFonts w:ascii="Arial" w:hAnsi="Arial"/>
                                  <w:sz w:val="16"/>
                                </w:rPr>
                                <w:t>Ҳа</w:t>
                              </w:r>
                            </w:p>
                          </w:txbxContent>
                        </wps:txbx>
                        <wps:bodyPr rot="0" vert="horz" wrap="square" lIns="91440" tIns="45720" rIns="91440" bIns="45720" anchor="t" anchorCtr="0" upright="1"/>
                      </wps:wsp>
                      <wps:wsp>
                        <wps:cNvPr id="289936292" name="Rectangle 15"/>
                        <wps:cNvSpPr>
                          <a:spLocks noChangeArrowheads="1"/>
                        </wps:cNvSpPr>
                        <wps:spPr bwMode="auto">
                          <a:xfrm>
                            <a:off x="3429" y="4408"/>
                            <a:ext cx="3766" cy="9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0C5CDF" w:rsidRDefault="009F2766" w:rsidP="009F2766">
                              <w:pPr>
                                <w:widowControl w:val="0"/>
                                <w:jc w:val="center"/>
                                <w:rPr>
                                  <w:rFonts w:ascii="Arial" w:hAnsi="Arial"/>
                                  <w:color w:val="000000"/>
                                  <w:sz w:val="16"/>
                                </w:rPr>
                              </w:pPr>
                              <w:proofErr w:type="gramStart"/>
                              <w:r>
                                <w:rPr>
                                  <w:rFonts w:ascii="Arial" w:hAnsi="Arial"/>
                                  <w:color w:val="000000"/>
                                  <w:sz w:val="16"/>
                                </w:rPr>
                                <w:t>Харидор фойдаланиш муддати давомида активдан фойдаланишдан амалдаги барча иқтисодий нафларни олиш ҳуқуқига эгами?</w:t>
                              </w:r>
                              <w:proofErr w:type="gramEnd"/>
                              <w:r>
                                <w:rPr>
                                  <w:rFonts w:ascii="Arial" w:hAnsi="Arial"/>
                                  <w:color w:val="000000"/>
                                  <w:sz w:val="16"/>
                                </w:rPr>
                                <w:t xml:space="preserve"> </w:t>
                              </w:r>
                            </w:p>
                            <w:p w:rsidR="009F2766" w:rsidRPr="00C93F18" w:rsidRDefault="009F2766" w:rsidP="009F2766">
                              <w:pPr>
                                <w:widowControl w:val="0"/>
                                <w:jc w:val="center"/>
                                <w:rPr>
                                  <w:rFonts w:ascii="Arial" w:hAnsi="Arial" w:cs="Arial"/>
                                  <w:color w:val="000000"/>
                                  <w:sz w:val="16"/>
                                  <w:szCs w:val="16"/>
                                </w:rPr>
                              </w:pPr>
                              <w:r w:rsidRPr="000C5CDF">
                                <w:rPr>
                                  <w:rFonts w:ascii="Arial" w:hAnsi="Arial"/>
                                  <w:color w:val="000000"/>
                                  <w:sz w:val="16"/>
                                </w:rPr>
                                <w:t>Б21–Б23-бандларга қаранг</w:t>
                              </w:r>
                              <w:r>
                                <w:rPr>
                                  <w:rFonts w:ascii="Arial" w:hAnsi="Arial"/>
                                  <w:color w:val="000000"/>
                                  <w:sz w:val="16"/>
                                </w:rPr>
                                <w:t xml:space="preserve"> </w:t>
                              </w:r>
                            </w:p>
                          </w:txbxContent>
                        </wps:txbx>
                        <wps:bodyPr rot="0" vert="horz" wrap="square" lIns="91440" tIns="45720" rIns="91440" bIns="45720" anchor="ctr" anchorCtr="0" upright="1"/>
                      </wps:wsp>
                      <wps:wsp>
                        <wps:cNvPr id="561587627" name="Rectangle 20"/>
                        <wps:cNvSpPr>
                          <a:spLocks noChangeArrowheads="1"/>
                        </wps:cNvSpPr>
                        <wps:spPr bwMode="auto">
                          <a:xfrm>
                            <a:off x="3350" y="5887"/>
                            <a:ext cx="3944" cy="9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C93F18" w:rsidRDefault="009F2766" w:rsidP="009F2766">
                              <w:pPr>
                                <w:jc w:val="center"/>
                                <w:rPr>
                                  <w:rFonts w:ascii="Arial" w:hAnsi="Arial" w:cs="Arial"/>
                                  <w:color w:val="000000"/>
                                  <w:sz w:val="16"/>
                                  <w:szCs w:val="16"/>
                                </w:rPr>
                              </w:pPr>
                              <w:proofErr w:type="gramStart"/>
                              <w:r>
                                <w:rPr>
                                  <w:rFonts w:ascii="Arial" w:hAnsi="Arial"/>
                                  <w:color w:val="000000"/>
                                  <w:sz w:val="16"/>
                                </w:rPr>
                                <w:t>Харидор, етказиб берувчи ёки улардан хеч бири фойдаланиш муддати давомида активдан қай тарзда ва қандай мақсадда фойдаланишини белгилаш ҳуқуқига эгами?</w:t>
                              </w:r>
                              <w:proofErr w:type="gramEnd"/>
                              <w:r>
                                <w:rPr>
                                  <w:rFonts w:ascii="Arial" w:hAnsi="Arial"/>
                                  <w:color w:val="000000"/>
                                  <w:sz w:val="16"/>
                                </w:rPr>
                                <w:t xml:space="preserve"> </w:t>
                              </w:r>
                              <w:r w:rsidRPr="00CC03B3">
                                <w:rPr>
                                  <w:rFonts w:ascii="Arial" w:hAnsi="Arial"/>
                                  <w:color w:val="000000"/>
                                  <w:sz w:val="16"/>
                                </w:rPr>
                                <w:t>23-бандларга қаранг</w:t>
                              </w:r>
                              <w:r>
                                <w:rPr>
                                  <w:rFonts w:ascii="Arial" w:hAnsi="Arial"/>
                                  <w:color w:val="000000"/>
                                  <w:sz w:val="16"/>
                                </w:rPr>
                                <w:t xml:space="preserve"> </w:t>
                              </w:r>
                            </w:p>
                          </w:txbxContent>
                        </wps:txbx>
                        <wps:bodyPr rot="0" vert="horz" wrap="square" lIns="91440" tIns="45720" rIns="91440" bIns="45720" anchor="ctr" anchorCtr="0" upright="1"/>
                      </wps:wsp>
                      <wps:wsp>
                        <wps:cNvPr id="952229140" name="Rectangle 29"/>
                        <wps:cNvSpPr>
                          <a:spLocks noChangeArrowheads="1"/>
                        </wps:cNvSpPr>
                        <wps:spPr bwMode="auto">
                          <a:xfrm>
                            <a:off x="3469" y="7825"/>
                            <a:ext cx="3825" cy="108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C93F18" w:rsidRDefault="009F2766" w:rsidP="009F2766">
                              <w:pPr>
                                <w:jc w:val="center"/>
                                <w:rPr>
                                  <w:rFonts w:ascii="Arial" w:hAnsi="Arial" w:cs="Arial"/>
                                  <w:color w:val="000000"/>
                                  <w:sz w:val="16"/>
                                  <w:szCs w:val="16"/>
                                </w:rPr>
                              </w:pPr>
                              <w:proofErr w:type="gramStart"/>
                              <w:r>
                                <w:rPr>
                                  <w:rFonts w:ascii="Arial" w:hAnsi="Arial"/>
                                  <w:color w:val="000000"/>
                                  <w:sz w:val="16"/>
                                </w:rPr>
                                <w:t>Етказиб берувчи эксплуатация қилиш юзасидан кўрсатмаларни ўзгартиришга ҳақли бўлмагани ҳолда харидор фойдаланиш муддати давомида активни эксплуатация қилиш ҳуқуқига эгами?</w:t>
                              </w:r>
                              <w:proofErr w:type="gramEnd"/>
                              <w:r>
                                <w:rPr>
                                  <w:rFonts w:ascii="Arial" w:hAnsi="Arial"/>
                                  <w:color w:val="000000"/>
                                  <w:sz w:val="16"/>
                                </w:rPr>
                                <w:t xml:space="preserve"> </w:t>
                              </w:r>
                              <w:proofErr w:type="gramStart"/>
                              <w:r w:rsidRPr="00CC03B3">
                                <w:rPr>
                                  <w:rFonts w:ascii="Arial" w:hAnsi="Arial"/>
                                  <w:color w:val="000000"/>
                                  <w:sz w:val="16"/>
                                </w:rPr>
                                <w:t>Б24(</w:t>
                              </w:r>
                              <w:proofErr w:type="gramEnd"/>
                              <w:r w:rsidRPr="00CC03B3">
                                <w:rPr>
                                  <w:rFonts w:ascii="Arial" w:hAnsi="Arial"/>
                                  <w:color w:val="000000"/>
                                  <w:sz w:val="16"/>
                                </w:rPr>
                                <w:t>б)(i)-бандга қаранг</w:t>
                              </w:r>
                              <w:r>
                                <w:rPr>
                                  <w:rFonts w:ascii="Arial" w:hAnsi="Arial"/>
                                  <w:color w:val="000000"/>
                                  <w:sz w:val="16"/>
                                </w:rPr>
                                <w:t xml:space="preserve"> </w:t>
                              </w:r>
                              <w:r w:rsidRPr="00CC03B3">
                                <w:rPr>
                                  <w:rFonts w:ascii="Arial" w:hAnsi="Arial"/>
                                  <w:color w:val="000000"/>
                                  <w:sz w:val="16"/>
                                </w:rPr>
                                <w:fldChar w:fldCharType="begin"/>
                              </w:r>
                              <w:r w:rsidRPr="00CC03B3">
                                <w:rPr>
                                  <w:rFonts w:ascii="Arial" w:hAnsi="Arial"/>
                                  <w:color w:val="000000"/>
                                  <w:sz w:val="16"/>
                                </w:rPr>
                                <w:instrText xml:space="preserve"> REF _Ref421717636 \r \h </w:instrText>
                              </w:r>
                              <w:r>
                                <w:rPr>
                                  <w:rFonts w:ascii="Arial" w:hAnsi="Arial"/>
                                  <w:color w:val="000000"/>
                                  <w:sz w:val="16"/>
                                </w:rPr>
                                <w:instrText xml:space="preserve"> \* MERGEFORMAT </w:instrText>
                              </w:r>
                              <w:r w:rsidRPr="00CC03B3">
                                <w:rPr>
                                  <w:rFonts w:ascii="Arial" w:hAnsi="Arial"/>
                                  <w:color w:val="000000"/>
                                  <w:sz w:val="16"/>
                                </w:rPr>
                              </w:r>
                              <w:r w:rsidRPr="00CC03B3">
                                <w:rPr>
                                  <w:rFonts w:ascii="Arial" w:hAnsi="Arial"/>
                                  <w:color w:val="000000"/>
                                  <w:sz w:val="16"/>
                                </w:rPr>
                                <w:fldChar w:fldCharType="end"/>
                              </w:r>
                            </w:p>
                          </w:txbxContent>
                        </wps:txbx>
                        <wps:bodyPr rot="0" vert="horz" wrap="square" lIns="91440" tIns="45720" rIns="91440" bIns="45720" anchor="ctr" anchorCtr="0" upright="1"/>
                      </wps:wsp>
                      <wps:wsp>
                        <wps:cNvPr id="488750921" name="Rectangle 30"/>
                        <wps:cNvSpPr>
                          <a:spLocks noChangeArrowheads="1"/>
                        </wps:cNvSpPr>
                        <wps:spPr bwMode="auto">
                          <a:xfrm>
                            <a:off x="3350" y="9420"/>
                            <a:ext cx="3878" cy="11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CC03B3" w:rsidRDefault="009F2766" w:rsidP="009F2766">
                              <w:pPr>
                                <w:jc w:val="center"/>
                                <w:rPr>
                                  <w:rFonts w:ascii="Arial" w:hAnsi="Arial"/>
                                  <w:color w:val="000000"/>
                                  <w:sz w:val="16"/>
                                </w:rPr>
                              </w:pPr>
                              <w:proofErr w:type="gramStart"/>
                              <w:r>
                                <w:rPr>
                                  <w:rFonts w:ascii="Arial" w:hAnsi="Arial"/>
                                  <w:color w:val="000000"/>
                                  <w:sz w:val="16"/>
                                </w:rPr>
                                <w:t>Харидор активни фойдаланиш муддати давомида активдан қай тарзда ва қандай мақсадда фойдаланишини олдиндан белгилайдиган тарзда лойиҳалаштирганми?</w:t>
                              </w:r>
                              <w:proofErr w:type="gramEnd"/>
                              <w:r>
                                <w:rPr>
                                  <w:rFonts w:ascii="Arial" w:hAnsi="Arial"/>
                                  <w:color w:val="000000"/>
                                  <w:sz w:val="16"/>
                                </w:rPr>
                                <w:t xml:space="preserve"> </w:t>
                              </w:r>
                            </w:p>
                            <w:p w:rsidR="009F2766" w:rsidRPr="00CC03B3" w:rsidRDefault="009F2766" w:rsidP="009F2766">
                              <w:pPr>
                                <w:jc w:val="center"/>
                                <w:rPr>
                                  <w:rFonts w:ascii="Arial" w:hAnsi="Arial"/>
                                  <w:color w:val="000000"/>
                                  <w:sz w:val="16"/>
                                </w:rPr>
                              </w:pPr>
                              <w:proofErr w:type="gramStart"/>
                              <w:r w:rsidRPr="00CC03B3">
                                <w:rPr>
                                  <w:rFonts w:ascii="Arial" w:hAnsi="Arial"/>
                                  <w:color w:val="000000"/>
                                  <w:sz w:val="16"/>
                                </w:rPr>
                                <w:t>Б2(</w:t>
                              </w:r>
                              <w:proofErr w:type="gramEnd"/>
                              <w:r w:rsidRPr="00CC03B3">
                                <w:rPr>
                                  <w:rFonts w:ascii="Arial" w:hAnsi="Arial"/>
                                  <w:color w:val="000000"/>
                                  <w:sz w:val="16"/>
                                </w:rPr>
                                <w:t>б)(ii)-бандга қаранг</w:t>
                              </w:r>
                            </w:p>
                          </w:txbxContent>
                        </wps:txbx>
                        <wps:bodyPr rot="0" vert="horz" wrap="square" lIns="91440" tIns="45720" rIns="91440" bIns="45720" anchor="ctr" anchorCtr="0" upright="1"/>
                      </wps:wsp>
                      <wps:wsp>
                        <wps:cNvPr id="56319048" name="Straight Connector 31"/>
                        <wps:cNvCnPr>
                          <a:cxnSpLocks noChangeShapeType="1"/>
                        </wps:cNvCnPr>
                        <wps:spPr bwMode="auto">
                          <a:xfrm>
                            <a:off x="7228" y="3556"/>
                            <a:ext cx="21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717311" name="Straight Arrow Connector 32"/>
                        <wps:cNvCnPr>
                          <a:cxnSpLocks noChangeShapeType="1"/>
                        </wps:cNvCnPr>
                        <wps:spPr bwMode="auto">
                          <a:xfrm>
                            <a:off x="5342" y="3844"/>
                            <a:ext cx="0" cy="56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525910589" name="Straight Connector 33"/>
                        <wps:cNvCnPr>
                          <a:cxnSpLocks noChangeShapeType="1"/>
                        </wps:cNvCnPr>
                        <wps:spPr bwMode="auto">
                          <a:xfrm>
                            <a:off x="7189" y="4810"/>
                            <a:ext cx="2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8415636" name="Text Box 93"/>
                        <wps:cNvSpPr txBox="1">
                          <a:spLocks noChangeArrowheads="1"/>
                        </wps:cNvSpPr>
                        <wps:spPr bwMode="auto">
                          <a:xfrm>
                            <a:off x="7690" y="4408"/>
                            <a:ext cx="660" cy="342"/>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B26EC0" w:rsidRDefault="009F2766" w:rsidP="009F2766">
                              <w:pPr>
                                <w:jc w:val="center"/>
                                <w:rPr>
                                  <w:rFonts w:ascii="Arial" w:hAnsi="Arial" w:cs="Arial"/>
                                  <w:sz w:val="16"/>
                                  <w:szCs w:val="16"/>
                                </w:rPr>
                              </w:pPr>
                              <w:r>
                                <w:rPr>
                                  <w:rFonts w:ascii="Arial" w:hAnsi="Arial"/>
                                  <w:sz w:val="16"/>
                                </w:rPr>
                                <w:t>Йўқ</w:t>
                              </w:r>
                            </w:p>
                          </w:txbxContent>
                        </wps:txbx>
                        <wps:bodyPr rot="0" vert="horz" wrap="square" lIns="91440" tIns="45720" rIns="91440" bIns="45720" anchor="t" anchorCtr="0" upright="1"/>
                      </wps:wsp>
                      <wps:wsp>
                        <wps:cNvPr id="965981877" name="Straight Arrow Connector 35"/>
                        <wps:cNvCnPr>
                          <a:cxnSpLocks noChangeShapeType="1"/>
                        </wps:cNvCnPr>
                        <wps:spPr bwMode="auto">
                          <a:xfrm>
                            <a:off x="5342" y="5378"/>
                            <a:ext cx="0" cy="51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855402121" name="Text Box 93"/>
                        <wps:cNvSpPr txBox="1">
                          <a:spLocks noChangeArrowheads="1"/>
                        </wps:cNvSpPr>
                        <wps:spPr bwMode="auto">
                          <a:xfrm>
                            <a:off x="5593" y="5399"/>
                            <a:ext cx="660" cy="411"/>
                          </a:xfrm>
                          <a:prstGeom prst="rect">
                            <a:avLst/>
                          </a:prstGeom>
                          <a:solidFill>
                            <a:srgbClr val="FFFFFF"/>
                          </a:solidFill>
                          <a:ln w="9525">
                            <a:solidFill>
                              <a:srgbClr val="FFFFFF"/>
                            </a:solidFill>
                            <a:miter lim="800000"/>
                            <a:headEnd/>
                            <a:tailEnd/>
                          </a:ln>
                        </wps:spPr>
                        <wps:txbx>
                          <w:txbxContent>
                            <w:p w:rsidR="009F2766" w:rsidRPr="00390867" w:rsidRDefault="009F2766" w:rsidP="009F2766">
                              <w:pPr>
                                <w:jc w:val="center"/>
                                <w:rPr>
                                  <w:rFonts w:ascii="Arial" w:hAnsi="Arial" w:cs="Arial"/>
                                  <w:color w:val="FFFFFF"/>
                                  <w:sz w:val="16"/>
                                  <w:szCs w:val="16"/>
                                </w:rPr>
                              </w:pPr>
                              <w:r>
                                <w:rPr>
                                  <w:rFonts w:ascii="Arial" w:hAnsi="Arial"/>
                                  <w:sz w:val="16"/>
                                </w:rPr>
                                <w:t>Ҳа</w:t>
                              </w:r>
                            </w:p>
                          </w:txbxContent>
                        </wps:txbx>
                        <wps:bodyPr rot="0" vert="horz" wrap="square" lIns="91440" tIns="45720" rIns="91440" bIns="45720" anchor="t" anchorCtr="0" upright="1"/>
                      </wps:wsp>
                      <wps:wsp>
                        <wps:cNvPr id="513758350" name="Text Box 93"/>
                        <wps:cNvSpPr txBox="1">
                          <a:spLocks noChangeArrowheads="1"/>
                        </wps:cNvSpPr>
                        <wps:spPr bwMode="auto">
                          <a:xfrm>
                            <a:off x="7571" y="5605"/>
                            <a:ext cx="989" cy="555"/>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jc w:val="center"/>
                                <w:rPr>
                                  <w:rFonts w:ascii="Arial" w:hAnsi="Arial" w:cs="Arial"/>
                                  <w:sz w:val="16"/>
                                  <w:szCs w:val="16"/>
                                </w:rPr>
                              </w:pPr>
                              <w:r>
                                <w:rPr>
                                  <w:rFonts w:ascii="Arial" w:hAnsi="Arial"/>
                                  <w:sz w:val="16"/>
                                </w:rPr>
                                <w:t>Етказиб берувчи</w:t>
                              </w:r>
                            </w:p>
                          </w:txbxContent>
                        </wps:txbx>
                        <wps:bodyPr rot="0" vert="horz" wrap="square" lIns="91440" tIns="45720" rIns="91440" bIns="45720" anchor="t" anchorCtr="0" upright="1"/>
                      </wps:wsp>
                      <wps:wsp>
                        <wps:cNvPr id="611889901" name="Text Box 93"/>
                        <wps:cNvSpPr txBox="1">
                          <a:spLocks noChangeArrowheads="1"/>
                        </wps:cNvSpPr>
                        <wps:spPr bwMode="auto">
                          <a:xfrm>
                            <a:off x="1990" y="5720"/>
                            <a:ext cx="1360" cy="4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B26EC0" w:rsidRDefault="009F2766" w:rsidP="009F2766">
                              <w:pPr>
                                <w:jc w:val="center"/>
                                <w:rPr>
                                  <w:rFonts w:ascii="Arial" w:hAnsi="Arial" w:cs="Arial"/>
                                  <w:sz w:val="16"/>
                                  <w:szCs w:val="16"/>
                                </w:rPr>
                              </w:pPr>
                              <w:r>
                                <w:rPr>
                                  <w:rFonts w:ascii="Arial" w:hAnsi="Arial"/>
                                  <w:sz w:val="16"/>
                                </w:rPr>
                                <w:t>Харидор</w:t>
                              </w:r>
                            </w:p>
                          </w:txbxContent>
                        </wps:txbx>
                        <wps:bodyPr rot="0" vert="horz" wrap="square" lIns="91440" tIns="45720" rIns="91440" bIns="45720" anchor="t" anchorCtr="0" upright="1"/>
                      </wps:wsp>
                      <wps:wsp>
                        <wps:cNvPr id="768945937" name="Text Box 93"/>
                        <wps:cNvSpPr txBox="1">
                          <a:spLocks noChangeArrowheads="1"/>
                        </wps:cNvSpPr>
                        <wps:spPr bwMode="auto">
                          <a:xfrm>
                            <a:off x="5500" y="6866"/>
                            <a:ext cx="3060" cy="903"/>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rPr>
                                  <w:rFonts w:ascii="Arial" w:hAnsi="Arial" w:cs="Arial"/>
                                  <w:sz w:val="16"/>
                                  <w:szCs w:val="16"/>
                                </w:rPr>
                              </w:pPr>
                              <w:r>
                                <w:rPr>
                                  <w:rFonts w:ascii="Arial" w:hAnsi="Arial"/>
                                  <w:sz w:val="16"/>
                                </w:rPr>
                                <w:t>Бирор томон бундай ҳуқуққа эга эмас: активдан қай тарзда ва қандай мақсадда фойдаланилиши олдиндан белгиланган</w:t>
                              </w:r>
                            </w:p>
                          </w:txbxContent>
                        </wps:txbx>
                        <wps:bodyPr rot="0" vert="horz" wrap="square" lIns="91440" tIns="45720" rIns="91440" bIns="45720" anchor="t" anchorCtr="0" upright="1"/>
                      </wps:wsp>
                      <wps:wsp>
                        <wps:cNvPr id="261510100" name="Straight Arrow Connector 44"/>
                        <wps:cNvCnPr>
                          <a:cxnSpLocks noChangeShapeType="1"/>
                        </wps:cNvCnPr>
                        <wps:spPr bwMode="auto">
                          <a:xfrm>
                            <a:off x="5368" y="8911"/>
                            <a:ext cx="1" cy="576"/>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875270573" name="Straight Connector 46"/>
                        <wps:cNvCnPr>
                          <a:cxnSpLocks noChangeShapeType="1"/>
                        </wps:cNvCnPr>
                        <wps:spPr bwMode="auto">
                          <a:xfrm>
                            <a:off x="7255" y="9938"/>
                            <a:ext cx="21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6808880" name="Text Box 93"/>
                        <wps:cNvSpPr txBox="1">
                          <a:spLocks noChangeArrowheads="1"/>
                        </wps:cNvSpPr>
                        <wps:spPr bwMode="auto">
                          <a:xfrm>
                            <a:off x="7795" y="9316"/>
                            <a:ext cx="661" cy="459"/>
                          </a:xfrm>
                          <a:prstGeom prst="rect">
                            <a:avLst/>
                          </a:prstGeom>
                          <a:solidFill>
                            <a:srgbClr val="FFFFFF"/>
                          </a:solidFill>
                          <a:ln w="9525">
                            <a:solidFill>
                              <a:srgbClr val="FFFFFF"/>
                            </a:solidFill>
                            <a:miter lim="800000"/>
                            <a:headEnd/>
                            <a:tailEnd/>
                          </a:ln>
                        </wps:spPr>
                        <wps:txbx>
                          <w:txbxContent>
                            <w:p w:rsidR="009F2766" w:rsidRPr="00B26EC0" w:rsidRDefault="009F2766" w:rsidP="009F2766">
                              <w:pPr>
                                <w:jc w:val="center"/>
                                <w:rPr>
                                  <w:rFonts w:ascii="Arial" w:hAnsi="Arial" w:cs="Arial"/>
                                  <w:sz w:val="16"/>
                                  <w:szCs w:val="16"/>
                                </w:rPr>
                              </w:pPr>
                              <w:r>
                                <w:rPr>
                                  <w:rFonts w:ascii="Arial" w:hAnsi="Arial"/>
                                  <w:sz w:val="16"/>
                                </w:rPr>
                                <w:t>Йўқ</w:t>
                              </w:r>
                            </w:p>
                          </w:txbxContent>
                        </wps:txbx>
                        <wps:bodyPr rot="0" vert="horz" wrap="square" lIns="91440" tIns="45720" rIns="91440" bIns="45720" anchor="t" anchorCtr="0" upright="1"/>
                      </wps:wsp>
                      <wps:wsp>
                        <wps:cNvPr id="46454119" name="Oval 48"/>
                        <wps:cNvSpPr>
                          <a:spLocks noChangeArrowheads="1"/>
                        </wps:cNvSpPr>
                        <wps:spPr bwMode="auto">
                          <a:xfrm>
                            <a:off x="3548" y="10878"/>
                            <a:ext cx="3634" cy="1116"/>
                          </a:xfrm>
                          <a:prstGeom prst="ellipse">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2766" w:rsidRPr="00C93F18" w:rsidRDefault="009F2766" w:rsidP="009F2766">
                              <w:pPr>
                                <w:jc w:val="center"/>
                                <w:rPr>
                                  <w:rFonts w:ascii="Arial" w:hAnsi="Arial" w:cs="Arial"/>
                                  <w:color w:val="000000"/>
                                  <w:sz w:val="18"/>
                                  <w:szCs w:val="18"/>
                                </w:rPr>
                              </w:pPr>
                              <w:r>
                                <w:rPr>
                                  <w:rFonts w:ascii="Arial" w:hAnsi="Arial"/>
                                  <w:color w:val="000000"/>
                                  <w:sz w:val="18"/>
                                </w:rPr>
                                <w:t>Шартнома ижара ҳисобланади</w:t>
                              </w:r>
                            </w:p>
                          </w:txbxContent>
                        </wps:txbx>
                        <wps:bodyPr rot="0" vert="horz" wrap="square" lIns="91440" tIns="45720" rIns="91440" bIns="45720" anchor="ctr" anchorCtr="0" upright="1"/>
                      </wps:wsp>
                      <wps:wsp>
                        <wps:cNvPr id="887668093" name="Oval 49"/>
                        <wps:cNvSpPr>
                          <a:spLocks noChangeArrowheads="1"/>
                        </wps:cNvSpPr>
                        <wps:spPr bwMode="auto">
                          <a:xfrm>
                            <a:off x="7598" y="10866"/>
                            <a:ext cx="3633" cy="1115"/>
                          </a:xfrm>
                          <a:prstGeom prst="ellipse">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2766" w:rsidRPr="00C93F18" w:rsidRDefault="009F2766" w:rsidP="009F2766">
                              <w:pPr>
                                <w:jc w:val="center"/>
                                <w:rPr>
                                  <w:rFonts w:ascii="Arial" w:hAnsi="Arial" w:cs="Arial"/>
                                  <w:color w:val="000000"/>
                                  <w:sz w:val="18"/>
                                  <w:szCs w:val="18"/>
                                </w:rPr>
                              </w:pPr>
                              <w:r>
                                <w:rPr>
                                  <w:rFonts w:ascii="Arial" w:hAnsi="Arial"/>
                                  <w:color w:val="000000"/>
                                  <w:sz w:val="18"/>
                                </w:rPr>
                                <w:t>Шартнома ижара ҳисобланмайди</w:t>
                              </w:r>
                            </w:p>
                          </w:txbxContent>
                        </wps:txbx>
                        <wps:bodyPr rot="0" vert="horz" wrap="square" lIns="91440" tIns="45720" rIns="91440" bIns="45720" anchor="ctr" anchorCtr="0" upright="1"/>
                      </wps:wsp>
                      <wps:wsp>
                        <wps:cNvPr id="1490462898" name="Straight Connector 50"/>
                        <wps:cNvCnPr>
                          <a:cxnSpLocks noChangeShapeType="1"/>
                        </wps:cNvCnPr>
                        <wps:spPr bwMode="auto">
                          <a:xfrm>
                            <a:off x="7162" y="6251"/>
                            <a:ext cx="22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4150737" name="Straight Arrow Connector 52"/>
                        <wps:cNvCnPr>
                          <a:cxnSpLocks noChangeShapeType="1"/>
                        </wps:cNvCnPr>
                        <wps:spPr bwMode="auto">
                          <a:xfrm>
                            <a:off x="5368" y="10427"/>
                            <a:ext cx="0" cy="45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13886559" name="Text Box 93"/>
                        <wps:cNvSpPr txBox="1">
                          <a:spLocks noChangeArrowheads="1"/>
                        </wps:cNvSpPr>
                        <wps:spPr bwMode="auto">
                          <a:xfrm>
                            <a:off x="5527" y="10465"/>
                            <a:ext cx="660" cy="49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F2766" w:rsidRPr="00B26EC0" w:rsidRDefault="009F2766" w:rsidP="009F2766">
                              <w:pPr>
                                <w:jc w:val="center"/>
                                <w:rPr>
                                  <w:rFonts w:ascii="Arial" w:hAnsi="Arial" w:cs="Arial"/>
                                  <w:sz w:val="16"/>
                                  <w:szCs w:val="16"/>
                                </w:rPr>
                              </w:pPr>
                              <w:r>
                                <w:rPr>
                                  <w:rFonts w:ascii="Arial" w:hAnsi="Arial"/>
                                  <w:sz w:val="16"/>
                                </w:rPr>
                                <w:t>Ҳа</w:t>
                              </w:r>
                            </w:p>
                          </w:txbxContent>
                        </wps:txbx>
                        <wps:bodyPr rot="0" vert="horz" wrap="square" lIns="91440" tIns="45720" rIns="91440" bIns="45720" anchor="t" anchorCtr="0" upright="1"/>
                      </wps:wsp>
                      <wps:wsp>
                        <wps:cNvPr id="710983282" name="Straight Arrow Connector 58"/>
                        <wps:cNvCnPr>
                          <a:cxnSpLocks noChangeShapeType="1"/>
                        </wps:cNvCnPr>
                        <wps:spPr bwMode="auto">
                          <a:xfrm>
                            <a:off x="5342" y="6665"/>
                            <a:ext cx="1" cy="110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455244529" name="Straight Arrow Connector 59"/>
                        <wps:cNvCnPr>
                          <a:cxnSpLocks noChangeShapeType="1"/>
                        </wps:cNvCnPr>
                        <wps:spPr bwMode="auto">
                          <a:xfrm>
                            <a:off x="9405" y="3556"/>
                            <a:ext cx="13" cy="7246"/>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71254808" o:spid="_x0000_s1026" style="position:absolute;margin-left:.65pt;margin-top:22.55pt;width:462.05pt;height:438.2pt;z-index:251659264" coordorigin="1990,3230" coordsize="924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">
                <v:rect id="Rectangle 3" o:spid="_x0000_s1027" style="position:absolute;left:3469;top:3230;width:3765;height:6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ELcwA&#10;AADjAAAADwAAAGRycy9kb3ducmV2LnhtbESPT0vDQBDF74LfYRnBm938qVVjt6UEBEEPtpWKtyE7&#10;JqHZ2Zhd2+TbOwfB48y8ee/9luvRdepEQ2g9G0hnCSjiytuWawPv+6ebe1AhIlvsPJOBiQKsV5cX&#10;SyysP/OWTrtYKzHhUKCBJsa+0DpUDTkMM98Ty+3LDw6jjEOt7YBnMXedzpJkoR22LAkN9lQ2VB13&#10;P85AO+Vvn6/lx1358n3Ig58OIb91xlxfjZtHUJHG+C/++362Un+RPmTpPJsLhTDJAvTqF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Rc/ELcwAAADjAAAADwAAAAAAAAAAAAAAAACY&#10;AgAAZHJzL2Rvd25yZXYueG1sUEsFBgAAAAAEAAQA9QAAAJEDAAAAAA==&#10;" filled="f">
                  <v:textbox>
                    <w:txbxContent>
                      <w:p w:rsidR="009F2766" w:rsidRPr="00046646" w:rsidRDefault="009F2766" w:rsidP="009F2766">
                        <w:pPr>
                          <w:jc w:val="center"/>
                          <w:rPr>
                            <w:rFonts w:ascii="Arial" w:hAnsi="Arial"/>
                            <w:color w:val="000000"/>
                            <w:sz w:val="16"/>
                            <w:lang w:val="ru-RU"/>
                          </w:rPr>
                        </w:pPr>
                        <w:r w:rsidRPr="00046646">
                          <w:rPr>
                            <w:rFonts w:ascii="Arial" w:hAnsi="Arial"/>
                            <w:color w:val="000000"/>
                            <w:sz w:val="16"/>
                            <w:lang w:val="ru-RU"/>
                          </w:rPr>
                          <w:t xml:space="preserve">Идентификацияланган актив мавжудми? </w:t>
                        </w:r>
                      </w:p>
                      <w:p w:rsidR="009F2766" w:rsidRPr="00046646" w:rsidRDefault="009F2766" w:rsidP="009F2766">
                        <w:pPr>
                          <w:jc w:val="center"/>
                          <w:rPr>
                            <w:rFonts w:ascii="Arial" w:hAnsi="Arial" w:cs="Arial"/>
                            <w:color w:val="000000"/>
                            <w:sz w:val="16"/>
                            <w:szCs w:val="16"/>
                            <w:lang w:val="ru-RU"/>
                          </w:rPr>
                        </w:pPr>
                        <w:r w:rsidRPr="00046646">
                          <w:rPr>
                            <w:rFonts w:ascii="Arial" w:hAnsi="Arial"/>
                            <w:color w:val="000000"/>
                            <w:sz w:val="16"/>
                            <w:lang w:val="ru-RU"/>
                          </w:rPr>
                          <w:t xml:space="preserve">Б21–Б23-бандларга қаранг </w:t>
                        </w:r>
                        <w:r w:rsidRPr="00C93F18">
                          <w:rPr>
                            <w:rFonts w:ascii="Arial" w:hAnsi="Arial" w:cs="Arial"/>
                            <w:color w:val="000000"/>
                            <w:sz w:val="16"/>
                          </w:rPr>
                          <w:fldChar w:fldCharType="begin"/>
                        </w:r>
                        <w:r w:rsidRPr="00046646">
                          <w:rPr>
                            <w:rFonts w:ascii="Arial" w:hAnsi="Arial" w:cs="Arial"/>
                            <w:color w:val="000000"/>
                            <w:sz w:val="16"/>
                            <w:lang w:val="ru-RU"/>
                          </w:rPr>
                          <w:instrText xml:space="preserve"> </w:instrText>
                        </w:r>
                        <w:r w:rsidRPr="00C93F18">
                          <w:rPr>
                            <w:rFonts w:ascii="Arial" w:hAnsi="Arial" w:cs="Arial"/>
                            <w:color w:val="000000"/>
                            <w:sz w:val="16"/>
                          </w:rPr>
                          <w:instrText>REF</w:instrText>
                        </w:r>
                        <w:r w:rsidRPr="00046646">
                          <w:rPr>
                            <w:rFonts w:ascii="Arial" w:hAnsi="Arial" w:cs="Arial"/>
                            <w:color w:val="000000"/>
                            <w:sz w:val="16"/>
                            <w:lang w:val="ru-RU"/>
                          </w:rPr>
                          <w:instrText xml:space="preserve"> _</w:instrText>
                        </w:r>
                        <w:r w:rsidRPr="00C93F18">
                          <w:rPr>
                            <w:rFonts w:ascii="Arial" w:hAnsi="Arial" w:cs="Arial"/>
                            <w:color w:val="000000"/>
                            <w:sz w:val="16"/>
                          </w:rPr>
                          <w:instrText>Ref</w:instrText>
                        </w:r>
                        <w:r w:rsidRPr="00046646">
                          <w:rPr>
                            <w:rFonts w:ascii="Arial" w:hAnsi="Arial" w:cs="Arial"/>
                            <w:color w:val="000000"/>
                            <w:sz w:val="16"/>
                            <w:lang w:val="ru-RU"/>
                          </w:rPr>
                          <w:instrText>421715971 \</w:instrText>
                        </w:r>
                        <w:r w:rsidRPr="00C93F18">
                          <w:rPr>
                            <w:rFonts w:ascii="Arial" w:hAnsi="Arial" w:cs="Arial"/>
                            <w:color w:val="000000"/>
                            <w:sz w:val="16"/>
                          </w:rPr>
                          <w:instrText>r</w:instrText>
                        </w:r>
                        <w:r w:rsidRPr="00046646">
                          <w:rPr>
                            <w:rFonts w:ascii="Arial" w:hAnsi="Arial" w:cs="Arial"/>
                            <w:color w:val="000000"/>
                            <w:sz w:val="16"/>
                            <w:lang w:val="ru-RU"/>
                          </w:rPr>
                          <w:instrText xml:space="preserve"> \</w:instrText>
                        </w:r>
                        <w:r w:rsidRPr="00C93F18">
                          <w:rPr>
                            <w:rFonts w:ascii="Arial" w:hAnsi="Arial" w:cs="Arial"/>
                            <w:color w:val="000000"/>
                            <w:sz w:val="16"/>
                          </w:rPr>
                          <w:instrText>h</w:instrText>
                        </w:r>
                        <w:r w:rsidRPr="00046646">
                          <w:rPr>
                            <w:rFonts w:ascii="Arial" w:hAnsi="Arial" w:cs="Arial"/>
                            <w:color w:val="000000"/>
                            <w:sz w:val="16"/>
                            <w:lang w:val="ru-RU"/>
                          </w:rPr>
                          <w:instrText xml:space="preserve"> </w:instrText>
                        </w:r>
                        <w:r w:rsidRPr="00C93F18">
                          <w:rPr>
                            <w:rFonts w:ascii="Arial" w:hAnsi="Arial" w:cs="Arial"/>
                            <w:color w:val="000000"/>
                            <w:sz w:val="16"/>
                          </w:rPr>
                        </w:r>
                        <w:r w:rsidRPr="00C93F18">
                          <w:rPr>
                            <w:rFonts w:ascii="Arial" w:hAnsi="Arial" w:cs="Arial"/>
                            <w:color w:val="000000"/>
                            <w:sz w:val="16"/>
                          </w:rPr>
                          <w:fldChar w:fldCharType="end"/>
                        </w:r>
                      </w:p>
                    </w:txbxContent>
                  </v:textbox>
                </v:rect>
                <v:shapetype id="_x0000_t202" coordsize="21600,21600" o:spt="202" path="m,l,21600r21600,l21600,xe">
                  <v:stroke joinstyle="miter"/>
                  <v:path gradientshapeok="t" o:connecttype="rect"/>
                </v:shapetype>
                <v:shape id="Text Box 93" o:spid="_x0000_s1028" type="#_x0000_t202" style="position:absolute;left:7690;top:3230;width:6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29fMoA&#10;AADiAAAADwAAAGRycy9kb3ducmV2LnhtbESPzWvCQBTE74L/w/IKvUjdfEDV6CoiLfbqx6W3R/aZ&#10;hGbfJtnVxP71bqHgcZiZ3zCrzWBqcaPOVZYVxNMIBHFudcWFgvPp820OwnlkjbVlUnAnB5v1eLTC&#10;TNueD3Q7+kIECLsMFZTeN5mULi/JoJvahjh4F9sZ9EF2hdQd9gFuaplE0bs0WHFYKLGhXUn5z/Fq&#10;FNj+424stVEy+f41+922PVySVqnXl2G7BOFp8M/wf/tLK0jjeDaP00UKf5fCHZDrB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kdvXzKAAAA4gAAAA8AAAAAAAAAAAAAAAAAmAIA&#10;AGRycy9kb3ducmV2LnhtbFBLBQYAAAAABAAEAPUAAACPAwAAAAA=&#10;" strokecolor="white">
                  <v:textbox>
                    <w:txbxContent>
                      <w:p w:rsidR="009F2766" w:rsidRPr="00B26EC0" w:rsidRDefault="009F2766" w:rsidP="009F2766">
                        <w:pPr>
                          <w:jc w:val="center"/>
                          <w:rPr>
                            <w:rFonts w:ascii="Arial" w:hAnsi="Arial" w:cs="Arial"/>
                            <w:sz w:val="16"/>
                            <w:szCs w:val="16"/>
                          </w:rPr>
                        </w:pPr>
                        <w:r>
                          <w:rPr>
                            <w:rFonts w:ascii="Arial" w:hAnsi="Arial"/>
                            <w:sz w:val="16"/>
                          </w:rPr>
                          <w:t>Йўқ</w:t>
                        </w:r>
                      </w:p>
                    </w:txbxContent>
                  </v:textbox>
                </v:shape>
                <v:shape id="Text Box 93" o:spid="_x0000_s1029" type="#_x0000_t202" style="position:absolute;left:5514;top:9010;width:660;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" strokecolor="white">
                  <v:textbox>
                    <w:txbxContent>
                      <w:p w:rsidR="009F2766" w:rsidRPr="00B26EC0" w:rsidRDefault="009F2766" w:rsidP="009F2766">
                        <w:pPr>
                          <w:jc w:val="center"/>
                          <w:rPr>
                            <w:rFonts w:ascii="Arial" w:hAnsi="Arial" w:cs="Arial"/>
                            <w:sz w:val="16"/>
                            <w:szCs w:val="16"/>
                          </w:rPr>
                        </w:pPr>
                        <w:r>
                          <w:rPr>
                            <w:rFonts w:ascii="Arial" w:hAnsi="Arial"/>
                            <w:sz w:val="16"/>
                          </w:rPr>
                          <w:t>Йўқ</w:t>
                        </w:r>
                      </w:p>
                    </w:txbxContent>
                  </v:textbox>
                </v:shape>
                <v:shape id="Text Box 93" o:spid="_x0000_s1030" type="#_x0000_t202" style="position:absolute;left:2427;top:7951;width:660;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cZ8oA&#10;AADjAAAADwAAAGRycy9kb3ducmV2LnhtbESPQWvCQBSE74X+h+UVvJS6yRatpK4iotSrtpfeHtln&#10;Epp9m2S3JvrrXUHwOMzMN8x8OdhanKjzlWMN6TgBQZw7U3Gh4ed7+zYD4QOywdoxaTiTh+Xi+WmO&#10;mXE97+l0CIWIEPYZaihDaDIpfV6SRT92DXH0jq6zGKLsCmk67CPc1lIlyVRarDgulNjQuqT87/Bv&#10;Nbh+c7aO2kS9/l7s13rV7o+q1Xr0Mqw+QQQawiN8b++MBpWqyUc6eZ9N4fYp/gG5uA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EWHGfKAAAA4wAAAA8AAAAAAAAAAAAAAAAAmAIA&#10;AGRycy9kb3ducmV2LnhtbFBLBQYAAAAABAAEAPUAAACPAwAAAAA=&#10;" strokecolor="white">
                  <v:textbox>
                    <w:txbxContent>
                      <w:p w:rsidR="009F2766" w:rsidRPr="00B26EC0" w:rsidRDefault="009F2766" w:rsidP="009F2766">
                        <w:pPr>
                          <w:jc w:val="center"/>
                          <w:rPr>
                            <w:rFonts w:ascii="Arial" w:hAnsi="Arial" w:cs="Arial"/>
                            <w:sz w:val="16"/>
                            <w:szCs w:val="16"/>
                          </w:rPr>
                        </w:pPr>
                        <w:r>
                          <w:rPr>
                            <w:rFonts w:ascii="Arial" w:hAnsi="Arial"/>
                            <w:sz w:val="16"/>
                          </w:rPr>
                          <w:t>Ҳа</w:t>
                        </w:r>
                      </w:p>
                    </w:txbxContent>
                  </v:textbox>
                </v:shape>
                <v:shape id="Text Box 93" o:spid="_x0000_s1031" type="#_x0000_t202" style="position:absolute;left:5593;top:3995;width:660;height: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PackA&#10;AADiAAAADwAAAGRycy9kb3ducmV2LnhtbESPQUvDQBSE74L/YXlCL9LuurVFY7elFEWvjV68PbKv&#10;STD7Nslum7S/3hWEHoeZ+YZZbUbXiBP1ofZs4GGmQBAX3tZcGvj6fJs+gQgR2WLjmQycKcBmfXuz&#10;wsz6gfd0ymMpEoRDhgaqGNtMylBU5DDMfEucvIPvHcYk+1LaHocEd43USi2lw5rTQoUt7SoqfvKj&#10;M+CH17Pz1Cl9/31x77tttz/ozpjJ3bh9ARFpjNfwf/vDGliox+e5UlrD36V0B+T6F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7+PackAAADiAAAADwAAAAAAAAAAAAAAAACYAgAA&#10;ZHJzL2Rvd25yZXYueG1sUEsFBgAAAAAEAAQA9QAAAI4DAAAAAA==&#10;" strokecolor="white">
                  <v:textbox>
                    <w:txbxContent>
                      <w:p w:rsidR="009F2766" w:rsidRPr="00B26EC0" w:rsidRDefault="009F2766" w:rsidP="009F2766">
                        <w:pPr>
                          <w:jc w:val="center"/>
                          <w:rPr>
                            <w:rFonts w:ascii="Arial" w:hAnsi="Arial" w:cs="Arial"/>
                            <w:sz w:val="16"/>
                            <w:szCs w:val="16"/>
                          </w:rPr>
                        </w:pPr>
                        <w:r>
                          <w:rPr>
                            <w:rFonts w:ascii="Arial" w:hAnsi="Arial"/>
                            <w:sz w:val="16"/>
                          </w:rPr>
                          <w:t>Ҳа</w:t>
                        </w:r>
                      </w:p>
                    </w:txbxContent>
                  </v:textbox>
                </v:shape>
                <v:rect id="Rectangle 15" o:spid="_x0000_s1032" style="position:absolute;left:3429;top:4408;width:3766;height:9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CWHMsA&#10;AADiAAAADwAAAGRycy9kb3ducmV2LnhtbESPQWvCQBSE74X+h+UJ3urGBK1JXaUECoIeqi2W3h7Z&#10;1yQ0+zbNrpr8e1coeBxm5htmue5NI87UudqygukkAkFcWF1zqeDz4+1pAcJ5ZI2NZVIwkIP16vFh&#10;iZm2F97T+eBLESDsMlRQed9mUrqiIoNuYlvi4P3YzqAPsiul7vAS4KaRcRTNpcGaw0KFLeUVFb+H&#10;k1FQD8n79y7/es63f8fE2eHokplRajzqX19AeOr9Pfzf3mgF8SJNk3mcxnC7FO6AXF0B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HgJYcywAAAOIAAAAPAAAAAAAAAAAAAAAAAJgC&#10;AABkcnMvZG93bnJldi54bWxQSwUGAAAAAAQABAD1AAAAkAMAAAAA&#10;" filled="f">
                  <v:textbox>
                    <w:txbxContent>
                      <w:p w:rsidR="009F2766" w:rsidRPr="000C5CDF" w:rsidRDefault="009F2766" w:rsidP="009F2766">
                        <w:pPr>
                          <w:widowControl w:val="0"/>
                          <w:jc w:val="center"/>
                          <w:rPr>
                            <w:rFonts w:ascii="Arial" w:hAnsi="Arial"/>
                            <w:color w:val="000000"/>
                            <w:sz w:val="16"/>
                          </w:rPr>
                        </w:pPr>
                        <w:proofErr w:type="gramStart"/>
                        <w:r>
                          <w:rPr>
                            <w:rFonts w:ascii="Arial" w:hAnsi="Arial"/>
                            <w:color w:val="000000"/>
                            <w:sz w:val="16"/>
                          </w:rPr>
                          <w:t>Харидор фойдаланиш муддати давомида активдан фойдаланишдан амалдаги барча иқтисодий нафларни олиш ҳуқуқига эгами?</w:t>
                        </w:r>
                        <w:proofErr w:type="gramEnd"/>
                        <w:r>
                          <w:rPr>
                            <w:rFonts w:ascii="Arial" w:hAnsi="Arial"/>
                            <w:color w:val="000000"/>
                            <w:sz w:val="16"/>
                          </w:rPr>
                          <w:t xml:space="preserve"> </w:t>
                        </w:r>
                      </w:p>
                      <w:p w:rsidR="009F2766" w:rsidRPr="00C93F18" w:rsidRDefault="009F2766" w:rsidP="009F2766">
                        <w:pPr>
                          <w:widowControl w:val="0"/>
                          <w:jc w:val="center"/>
                          <w:rPr>
                            <w:rFonts w:ascii="Arial" w:hAnsi="Arial" w:cs="Arial"/>
                            <w:color w:val="000000"/>
                            <w:sz w:val="16"/>
                            <w:szCs w:val="16"/>
                          </w:rPr>
                        </w:pPr>
                        <w:r w:rsidRPr="000C5CDF">
                          <w:rPr>
                            <w:rFonts w:ascii="Arial" w:hAnsi="Arial"/>
                            <w:color w:val="000000"/>
                            <w:sz w:val="16"/>
                          </w:rPr>
                          <w:t>Б21–Б23-бандларга қаранг</w:t>
                        </w:r>
                        <w:r>
                          <w:rPr>
                            <w:rFonts w:ascii="Arial" w:hAnsi="Arial"/>
                            <w:color w:val="000000"/>
                            <w:sz w:val="16"/>
                          </w:rPr>
                          <w:t xml:space="preserve"> </w:t>
                        </w:r>
                      </w:p>
                    </w:txbxContent>
                  </v:textbox>
                </v:rect>
                <v:rect id="Rectangle 20" o:spid="_x0000_s1033" style="position:absolute;left:3350;top:5887;width:3944;height: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AbssA&#10;AADiAAAADwAAAGRycy9kb3ducmV2LnhtbESPQWvCQBSE74X+h+UVeqsbDUkkdZUSEAp6qLZYentk&#10;X5PQ7NuYXTX5925B8DjMzDfMYjWYVpypd41lBdNJBIK4tLrhSsHX5/plDsJ5ZI2tZVIwkoPV8vFh&#10;gbm2F97Ree8rESDsclRQe9/lUrqyJoNuYjvi4P3a3qAPsq+k7vES4KaVsyhKpcGGw0KNHRU1lX/7&#10;k1HQjPHHz7b4zorN8RA7Ox5cnBilnp+Gt1cQngZ/D9/a71pBkk6TeZbOMvi/FO6AXF4B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iQQBuywAAAOIAAAAPAAAAAAAAAAAAAAAAAJgC&#10;AABkcnMvZG93bnJldi54bWxQSwUGAAAAAAQABAD1AAAAkAMAAAAA&#10;" filled="f">
                  <v:textbox>
                    <w:txbxContent>
                      <w:p w:rsidR="009F2766" w:rsidRPr="00C93F18" w:rsidRDefault="009F2766" w:rsidP="009F2766">
                        <w:pPr>
                          <w:jc w:val="center"/>
                          <w:rPr>
                            <w:rFonts w:ascii="Arial" w:hAnsi="Arial" w:cs="Arial"/>
                            <w:color w:val="000000"/>
                            <w:sz w:val="16"/>
                            <w:szCs w:val="16"/>
                          </w:rPr>
                        </w:pPr>
                        <w:proofErr w:type="gramStart"/>
                        <w:r>
                          <w:rPr>
                            <w:rFonts w:ascii="Arial" w:hAnsi="Arial"/>
                            <w:color w:val="000000"/>
                            <w:sz w:val="16"/>
                          </w:rPr>
                          <w:t>Харидор, етказиб берувчи ёки улардан хеч бири фойдаланиш муддати давомида активдан қай тарзда ва қандай мақсадда фойдаланишини белгилаш ҳуқуқига эгами?</w:t>
                        </w:r>
                        <w:proofErr w:type="gramEnd"/>
                        <w:r>
                          <w:rPr>
                            <w:rFonts w:ascii="Arial" w:hAnsi="Arial"/>
                            <w:color w:val="000000"/>
                            <w:sz w:val="16"/>
                          </w:rPr>
                          <w:t xml:space="preserve"> </w:t>
                        </w:r>
                        <w:r w:rsidRPr="00CC03B3">
                          <w:rPr>
                            <w:rFonts w:ascii="Arial" w:hAnsi="Arial"/>
                            <w:color w:val="000000"/>
                            <w:sz w:val="16"/>
                          </w:rPr>
                          <w:t>23-бандларга қаранг</w:t>
                        </w:r>
                        <w:r>
                          <w:rPr>
                            <w:rFonts w:ascii="Arial" w:hAnsi="Arial"/>
                            <w:color w:val="000000"/>
                            <w:sz w:val="16"/>
                          </w:rPr>
                          <w:t xml:space="preserve"> </w:t>
                        </w:r>
                      </w:p>
                    </w:txbxContent>
                  </v:textbox>
                </v:rect>
                <v:rect id="Rectangle 29" o:spid="_x0000_s1034" style="position:absolute;left:3469;top:7825;width:3825;height:10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UEfMoA&#10;AADiAAAADwAAAGRycy9kb3ducmV2LnhtbESPy2rDMBBF94X+g5hAd40cO08nSiiGQiFd5EVCdoM1&#10;sU2tkWupif331aLQ5eW+OKtNZ2pxp9ZVlhWMhhEI4tzqigsFp+P76xyE88gaa8ukoCcHm/Xz0wpT&#10;bR+8p/vBFyKMsEtRQel9k0rp8pIMuqFtiIN3s61BH2RbSN3iI4ybWsZRNJUGKw4PJTaUlZR/HX6M&#10;gqpPdtfP7DLLtt/nxNn+7JKJUepl0L0tQXjq/H/4r/2hFSwmcRwvRuMAEZACDsj1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JlBHzKAAAA4gAAAA8AAAAAAAAAAAAAAAAAmAIA&#10;AGRycy9kb3ducmV2LnhtbFBLBQYAAAAABAAEAPUAAACPAwAAAAA=&#10;" filled="f">
                  <v:textbox>
                    <w:txbxContent>
                      <w:p w:rsidR="009F2766" w:rsidRPr="00C93F18" w:rsidRDefault="009F2766" w:rsidP="009F2766">
                        <w:pPr>
                          <w:jc w:val="center"/>
                          <w:rPr>
                            <w:rFonts w:ascii="Arial" w:hAnsi="Arial" w:cs="Arial"/>
                            <w:color w:val="000000"/>
                            <w:sz w:val="16"/>
                            <w:szCs w:val="16"/>
                          </w:rPr>
                        </w:pPr>
                        <w:proofErr w:type="gramStart"/>
                        <w:r>
                          <w:rPr>
                            <w:rFonts w:ascii="Arial" w:hAnsi="Arial"/>
                            <w:color w:val="000000"/>
                            <w:sz w:val="16"/>
                          </w:rPr>
                          <w:t>Етказиб берувчи эксплуатация қилиш юзасидан кўрсатмаларни ўзгартиришга ҳақли бўлмагани ҳолда харидор фойдаланиш муддати давомида активни эксплуатация қилиш ҳуқуқига эгами?</w:t>
                        </w:r>
                        <w:proofErr w:type="gramEnd"/>
                        <w:r>
                          <w:rPr>
                            <w:rFonts w:ascii="Arial" w:hAnsi="Arial"/>
                            <w:color w:val="000000"/>
                            <w:sz w:val="16"/>
                          </w:rPr>
                          <w:t xml:space="preserve"> </w:t>
                        </w:r>
                        <w:proofErr w:type="gramStart"/>
                        <w:r w:rsidRPr="00CC03B3">
                          <w:rPr>
                            <w:rFonts w:ascii="Arial" w:hAnsi="Arial"/>
                            <w:color w:val="000000"/>
                            <w:sz w:val="16"/>
                          </w:rPr>
                          <w:t>Б24(</w:t>
                        </w:r>
                        <w:proofErr w:type="gramEnd"/>
                        <w:r w:rsidRPr="00CC03B3">
                          <w:rPr>
                            <w:rFonts w:ascii="Arial" w:hAnsi="Arial"/>
                            <w:color w:val="000000"/>
                            <w:sz w:val="16"/>
                          </w:rPr>
                          <w:t>б)(i)-бандга қаранг</w:t>
                        </w:r>
                        <w:r>
                          <w:rPr>
                            <w:rFonts w:ascii="Arial" w:hAnsi="Arial"/>
                            <w:color w:val="000000"/>
                            <w:sz w:val="16"/>
                          </w:rPr>
                          <w:t xml:space="preserve"> </w:t>
                        </w:r>
                        <w:r w:rsidRPr="00CC03B3">
                          <w:rPr>
                            <w:rFonts w:ascii="Arial" w:hAnsi="Arial"/>
                            <w:color w:val="000000"/>
                            <w:sz w:val="16"/>
                          </w:rPr>
                          <w:fldChar w:fldCharType="begin"/>
                        </w:r>
                        <w:r w:rsidRPr="00CC03B3">
                          <w:rPr>
                            <w:rFonts w:ascii="Arial" w:hAnsi="Arial"/>
                            <w:color w:val="000000"/>
                            <w:sz w:val="16"/>
                          </w:rPr>
                          <w:instrText xml:space="preserve"> REF _Ref421717636 \r \h </w:instrText>
                        </w:r>
                        <w:r>
                          <w:rPr>
                            <w:rFonts w:ascii="Arial" w:hAnsi="Arial"/>
                            <w:color w:val="000000"/>
                            <w:sz w:val="16"/>
                          </w:rPr>
                          <w:instrText xml:space="preserve"> \* MERGEFORMAT </w:instrText>
                        </w:r>
                        <w:r w:rsidRPr="00CC03B3">
                          <w:rPr>
                            <w:rFonts w:ascii="Arial" w:hAnsi="Arial"/>
                            <w:color w:val="000000"/>
                            <w:sz w:val="16"/>
                          </w:rPr>
                        </w:r>
                        <w:r w:rsidRPr="00CC03B3">
                          <w:rPr>
                            <w:rFonts w:ascii="Arial" w:hAnsi="Arial"/>
                            <w:color w:val="000000"/>
                            <w:sz w:val="16"/>
                          </w:rPr>
                          <w:fldChar w:fldCharType="end"/>
                        </w:r>
                      </w:p>
                    </w:txbxContent>
                  </v:textbox>
                </v:rect>
                <v:rect id="Rectangle 30" o:spid="_x0000_s1035" style="position:absolute;left:3350;top:9420;width:3878;height:11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jHmMsA&#10;AADiAAAADwAAAGRycy9kb3ducmV2LnhtbESPQWvCQBSE7wX/w/IEb3WjqZpGV5GAUGgPrRZLb4/s&#10;Mwlm38bsqsm/7xYKPQ4z8w2z2nSmFjdqXWVZwWQcgSDOra64UPB52D0mIJxH1lhbJgU9OdisBw8r&#10;TLW98wfd9r4QAcIuRQWl900qpctLMujGtiEO3sm2Bn2QbSF1i/cAN7WcRtFcGqw4LJTYUFZSft5f&#10;jYKqj9+/37KvRfZ6OcbO9kcXz4xSo2G3XYLw1Pn/8F/7RSt4SpLFLHqeTuD3UrgDcv0D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NuMeYywAAAOIAAAAPAAAAAAAAAAAAAAAAAJgC&#10;AABkcnMvZG93bnJldi54bWxQSwUGAAAAAAQABAD1AAAAkAMAAAAA&#10;" filled="f">
                  <v:textbox>
                    <w:txbxContent>
                      <w:p w:rsidR="009F2766" w:rsidRPr="00CC03B3" w:rsidRDefault="009F2766" w:rsidP="009F2766">
                        <w:pPr>
                          <w:jc w:val="center"/>
                          <w:rPr>
                            <w:rFonts w:ascii="Arial" w:hAnsi="Arial"/>
                            <w:color w:val="000000"/>
                            <w:sz w:val="16"/>
                          </w:rPr>
                        </w:pPr>
                        <w:proofErr w:type="gramStart"/>
                        <w:r>
                          <w:rPr>
                            <w:rFonts w:ascii="Arial" w:hAnsi="Arial"/>
                            <w:color w:val="000000"/>
                            <w:sz w:val="16"/>
                          </w:rPr>
                          <w:t>Харидор активни фойдаланиш муддати давомида активдан қай тарзда ва қандай мақсадда фойдаланишини олдиндан белгилайдиган тарзда лойиҳалаштирганми?</w:t>
                        </w:r>
                        <w:proofErr w:type="gramEnd"/>
                        <w:r>
                          <w:rPr>
                            <w:rFonts w:ascii="Arial" w:hAnsi="Arial"/>
                            <w:color w:val="000000"/>
                            <w:sz w:val="16"/>
                          </w:rPr>
                          <w:t xml:space="preserve"> </w:t>
                        </w:r>
                      </w:p>
                      <w:p w:rsidR="009F2766" w:rsidRPr="00CC03B3" w:rsidRDefault="009F2766" w:rsidP="009F2766">
                        <w:pPr>
                          <w:jc w:val="center"/>
                          <w:rPr>
                            <w:rFonts w:ascii="Arial" w:hAnsi="Arial"/>
                            <w:color w:val="000000"/>
                            <w:sz w:val="16"/>
                          </w:rPr>
                        </w:pPr>
                        <w:proofErr w:type="gramStart"/>
                        <w:r w:rsidRPr="00CC03B3">
                          <w:rPr>
                            <w:rFonts w:ascii="Arial" w:hAnsi="Arial"/>
                            <w:color w:val="000000"/>
                            <w:sz w:val="16"/>
                          </w:rPr>
                          <w:t>Б2(</w:t>
                        </w:r>
                        <w:proofErr w:type="gramEnd"/>
                        <w:r w:rsidRPr="00CC03B3">
                          <w:rPr>
                            <w:rFonts w:ascii="Arial" w:hAnsi="Arial"/>
                            <w:color w:val="000000"/>
                            <w:sz w:val="16"/>
                          </w:rPr>
                          <w:t>б)(ii)-бандга қаранг</w:t>
                        </w:r>
                      </w:p>
                    </w:txbxContent>
                  </v:textbox>
                </v:rect>
                <v:line id="Straight Connector 31" o:spid="_x0000_s1036" style="position:absolute;visibility:visible;mso-wrap-style:square" from="7228,3556" to="9405,3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oX/ckAAADhAAAADwAAAGRycy9kb3ducmV2LnhtbERPy07CQBTdm/gPk2vCTqaINlAYCJGQ&#10;gAsij0SXl86lrXbuNDNDW//eWZi4PDnv+bI3tWjJ+cqygtEwAUGcW11xoeB82jxOQPiArLG2TAp+&#10;yMNycX83x0zbjg/UHkMhYgj7DBWUITSZlD4vyaAf2oY4clfrDIYIXSG1wy6Gm1o+JUkqDVYcG0ps&#10;6LWk/Pt4Mwr24/e0Xe3etv3HLr3k68Pl86tzSg0e+tUMRKA+/Iv/3Fut4CUdj6bJc5wcH8U3IBe/&#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KeaF/3JAAAA4QAAAA8AAAAA&#10;AAAAAAAAAAAAoQIAAGRycy9kb3ducmV2LnhtbFBLBQYAAAAABAAEAPkAAACXAwAAAAA=&#10;"/>
                <v:shapetype id="_x0000_t32" coordsize="21600,21600" o:spt="32" o:oned="t" path="m,l21600,21600e" filled="f">
                  <v:path arrowok="t" fillok="f" o:connecttype="none"/>
                  <o:lock v:ext="edit" shapetype="t"/>
                </v:shapetype>
                <v:shape id="Straight Arrow Connector 32" o:spid="_x0000_s1037" type="#_x0000_t32" style="position:absolute;left:5342;top:3844;width:0;height:5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M5VFz8sAAADiAAAADwAA&#10;AAAAAAAAAAAAAAChAgAAZHJzL2Rvd25yZXYueG1sUEsFBgAAAAAEAAQA+QAAAJkDAAAAAA==&#10;">
                  <v:stroke endarrow="block"/>
                </v:shape>
                <v:line id="Straight Connector 33" o:spid="_x0000_s1038" style="position:absolute;visibility:visible;mso-wrap-style:square" from="7189,4810" to="9405,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DMDxbjMAAAA4gAAAA8A&#10;AAAAAAAAAAAAAAAAoQIAAGRycy9kb3ducmV2LnhtbFBLBQYAAAAABAAEAPkAAACaAwAAAAA=&#10;"/>
                <v:shape id="Text Box 93" o:spid="_x0000_s1039" type="#_x0000_t202" style="position:absolute;left:7690;top:4408;width:660;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nUR8kA&#10;AADjAAAADwAAAGRycy9kb3ducmV2LnhtbERPzUrDQBC+C77DMoKXYje1aQhpt6UUBD3U/tgHGLLT&#10;bDQ7G7LbJL69Kwge5/uf1Wa0jeip87VjBbNpAoK4dLrmSsHl4+UpB+EDssbGMSn4Jg+b9f3dCgvt&#10;Bj5Rfw6ViCHsC1RgQmgLKX1pyKKfupY4clfXWQzx7CqpOxxiuG3kc5Jk0mLNscFgSztD5df5ZhWc&#10;3sxxwul+32jZZ5+X99thyCdKPT6M2yWIQGP4F/+5X3WcP0/zdLbI5hn8/hQBkO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RnUR8kAAADjAAAADwAAAAAAAAAAAAAAAACYAgAA&#10;ZHJzL2Rvd25yZXYueG1sUEsFBgAAAAAEAAQA9QAAAI4DAAAAAA==&#10;" filled="f" strokecolor="white">
                  <v:textbox>
                    <w:txbxContent>
                      <w:p w:rsidR="009F2766" w:rsidRPr="00B26EC0" w:rsidRDefault="009F2766" w:rsidP="009F2766">
                        <w:pPr>
                          <w:jc w:val="center"/>
                          <w:rPr>
                            <w:rFonts w:ascii="Arial" w:hAnsi="Arial" w:cs="Arial"/>
                            <w:sz w:val="16"/>
                            <w:szCs w:val="16"/>
                          </w:rPr>
                        </w:pPr>
                        <w:r>
                          <w:rPr>
                            <w:rFonts w:ascii="Arial" w:hAnsi="Arial"/>
                            <w:sz w:val="16"/>
                          </w:rPr>
                          <w:t>Йўқ</w:t>
                        </w:r>
                      </w:p>
                    </w:txbxContent>
                  </v:textbox>
                </v:shape>
                <v:shape id="Straight Arrow Connector 35" o:spid="_x0000_s1040" type="#_x0000_t32" style="position:absolute;left:5342;top:5378;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cTFbtssAAADiAAAADwAA&#10;AAAAAAAAAAAAAAChAgAAZHJzL2Rvd25yZXYueG1sUEsFBgAAAAAEAAQA+QAAAJkDAAAAAA==&#10;">
                  <v:stroke endarrow="block"/>
                </v:shape>
                <v:shape id="Text Box 93" o:spid="_x0000_s1041" type="#_x0000_t202" style="position:absolute;left:5593;top:5399;width:660;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nd8kA&#10;AADiAAAADwAAAGRycy9kb3ducmV2LnhtbESPzWrDMBCE74W+g9hCL6WRLJoQnCghhJT2mp9Lb4u1&#10;sU2slW0psdOnrwqFHoeZ+YZZrkfXiBv1ofZsIJsoEMSFtzWXBk7H99c5iBCRLTaeycCdAqxXjw9L&#10;zK0feE+3QyxFgnDI0UAVY5tLGYqKHIaJb4mTd/a9w5hkX0rb45DgrpFaqZl0WHNaqLClbUXF5XB1&#10;BvywuztPndIvX9/uY7vp9mfdGfP8NG4WICKN8T/81/60BubT6ZvSmc7g91K6A3L1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hdnd8kAAADiAAAADwAAAAAAAAAAAAAAAACYAgAA&#10;ZHJzL2Rvd25yZXYueG1sUEsFBgAAAAAEAAQA9QAAAI4DAAAAAA==&#10;" strokecolor="white">
                  <v:textbox>
                    <w:txbxContent>
                      <w:p w:rsidR="009F2766" w:rsidRPr="00390867" w:rsidRDefault="009F2766" w:rsidP="009F2766">
                        <w:pPr>
                          <w:jc w:val="center"/>
                          <w:rPr>
                            <w:rFonts w:ascii="Arial" w:hAnsi="Arial" w:cs="Arial"/>
                            <w:color w:val="FFFFFF"/>
                            <w:sz w:val="16"/>
                            <w:szCs w:val="16"/>
                          </w:rPr>
                        </w:pPr>
                        <w:r>
                          <w:rPr>
                            <w:rFonts w:ascii="Arial" w:hAnsi="Arial"/>
                            <w:sz w:val="16"/>
                          </w:rPr>
                          <w:t>Ҳа</w:t>
                        </w:r>
                      </w:p>
                    </w:txbxContent>
                  </v:textbox>
                </v:shape>
                <v:shape id="Text Box 93" o:spid="_x0000_s1042" type="#_x0000_t202" style="position:absolute;left:7571;top:5605;width:989;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VWb8cA&#10;AADiAAAADwAAAGRycy9kb3ducmV2LnhtbESPzYrCMBSF94LvEK7gRjS1UpWOUURGxq06m9ldmmtb&#10;prlpm4yt8/RmIbg8nD++za43lbhT60rLCuazCARxZnXJuYLv63G6BuE8ssbKMil4kIPddjjYYKpt&#10;x2e6X3wuwgi7FBUU3teplC4ryKCb2Zo4eDfbGvRBtrnULXZh3FQyjqKlNFhyeCiwpkNB2e/lzyiw&#10;3efDWGqiePLzb74O++Z8ixulxqN+/wHCU+/f4Vf7pBUk88UqWS+SABGQAg7I7R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VVm/HAAAA4gAAAA8AAAAAAAAAAAAAAAAAmAIAAGRy&#10;cy9kb3ducmV2LnhtbFBLBQYAAAAABAAEAPUAAACMAwAAAAA=&#10;" strokecolor="white">
                  <v:textbox>
                    <w:txbxContent>
                      <w:p w:rsidR="009F2766" w:rsidRPr="00B26EC0" w:rsidRDefault="009F2766" w:rsidP="009F2766">
                        <w:pPr>
                          <w:jc w:val="center"/>
                          <w:rPr>
                            <w:rFonts w:ascii="Arial" w:hAnsi="Arial" w:cs="Arial"/>
                            <w:sz w:val="16"/>
                            <w:szCs w:val="16"/>
                          </w:rPr>
                        </w:pPr>
                        <w:r>
                          <w:rPr>
                            <w:rFonts w:ascii="Arial" w:hAnsi="Arial"/>
                            <w:sz w:val="16"/>
                          </w:rPr>
                          <w:t>Етказиб берувчи</w:t>
                        </w:r>
                      </w:p>
                    </w:txbxContent>
                  </v:textbox>
                </v:shape>
                <v:shape id="Text Box 93" o:spid="_x0000_s1043" type="#_x0000_t202" style="position:absolute;left:1990;top:5720;width:136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SFwsoA&#10;AADiAAAADwAAAGRycy9kb3ducmV2LnhtbESP0WrCQBRE34X+w3ILvkjdpJQQU1cpglAf1Gr9gEv2&#10;Nps2ezdk1yT9e7dQ8HGYmTPMcj3aRvTU+dqxgnSegCAuna65UnD53D7lIHxA1tg4JgW/5GG9epgs&#10;sdBu4BP151CJCGFfoAITQltI6UtDFv3ctcTR+3KdxRBlV0nd4RDhtpHPSZJJizXHBYMtbQyVP+er&#10;VXDamY8Zv+z3jZZ99n05XI9DPlNq+ji+vYIINIZ7+L/9rhVkaZrni0WSwt+leAfk6gY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6EhcLKAAAA4gAAAA8AAAAAAAAAAAAAAAAAmAIA&#10;AGRycy9kb3ducmV2LnhtbFBLBQYAAAAABAAEAPUAAACPAwAAAAA=&#10;" filled="f" strokecolor="white">
                  <v:textbox>
                    <w:txbxContent>
                      <w:p w:rsidR="009F2766" w:rsidRPr="00B26EC0" w:rsidRDefault="009F2766" w:rsidP="009F2766">
                        <w:pPr>
                          <w:jc w:val="center"/>
                          <w:rPr>
                            <w:rFonts w:ascii="Arial" w:hAnsi="Arial" w:cs="Arial"/>
                            <w:sz w:val="16"/>
                            <w:szCs w:val="16"/>
                          </w:rPr>
                        </w:pPr>
                        <w:r>
                          <w:rPr>
                            <w:rFonts w:ascii="Arial" w:hAnsi="Arial"/>
                            <w:sz w:val="16"/>
                          </w:rPr>
                          <w:t>Харидор</w:t>
                        </w:r>
                      </w:p>
                    </w:txbxContent>
                  </v:textbox>
                </v:shape>
                <v:shape id="Text Box 93" o:spid="_x0000_s1044" type="#_x0000_t202" style="position:absolute;left:5500;top:6866;width:306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x5B8oA&#10;AADiAAAADwAAAGRycy9kb3ducmV2LnhtbESPT2vCQBTE74V+h+UVvJS6MfVv6ioiFb1qvXh7ZJ9J&#10;aPZtkt2a2E/vCoLHYWZ+w8yXnSnFhRpXWFYw6EcgiFOrC84UHH82H1MQziNrLC2Tgis5WC5eX+aY&#10;aNvyni4Hn4kAYZeggtz7KpHSpTkZdH1bEQfvbBuDPsgmk7rBNsBNKeMoGkuDBYeFHCta55T+Hv6M&#10;Att+X42lOorfT/9mu17V+3NcK9V761ZfIDx1/hl+tHdawWQ8nQ1Hs88J3C+FOyAXN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mseQfKAAAA4gAAAA8AAAAAAAAAAAAAAAAAmAIA&#10;AGRycy9kb3ducmV2LnhtbFBLBQYAAAAABAAEAPUAAACPAwAAAAA=&#10;" strokecolor="white">
                  <v:textbox>
                    <w:txbxContent>
                      <w:p w:rsidR="009F2766" w:rsidRPr="00B26EC0" w:rsidRDefault="009F2766" w:rsidP="009F2766">
                        <w:pPr>
                          <w:rPr>
                            <w:rFonts w:ascii="Arial" w:hAnsi="Arial" w:cs="Arial"/>
                            <w:sz w:val="16"/>
                            <w:szCs w:val="16"/>
                          </w:rPr>
                        </w:pPr>
                        <w:r>
                          <w:rPr>
                            <w:rFonts w:ascii="Arial" w:hAnsi="Arial"/>
                            <w:sz w:val="16"/>
                          </w:rPr>
                          <w:t>Бирор томон бундай ҳуқуққа эга эмас: активдан қай тарзда ва қандай мақсадда фойдаланилиши олдиндан белгиланган</w:t>
                        </w:r>
                      </w:p>
                    </w:txbxContent>
                  </v:textbox>
                </v:shape>
                <v:shape id="Straight Arrow Connector 44" o:spid="_x0000_s1045" type="#_x0000_t32" style="position:absolute;left:5368;top:8911;width:1;height:5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k2ckAAADiAAAADwAAAGRycy9kb3ducmV2LnhtbESPzWoCMRSF9wXfIdxCdzWJUKmjUYrQ&#10;UixdVGXQ3WVyOzN0cjMkUcc+fbMouDycP77FanCdOFOIrWcDeqxAEFfetlwb2O9eH59BxIRssfNM&#10;Bq4UYbUc3S2wsP7CX3TeplrkEY4FGmhS6gspY9WQwzj2PXH2vn1wmLIMtbQBL3ncdXKi1FQ6bDk/&#10;NNjTuqHqZ3tyBg4fs1N5LT9pU+rZ5ojBxd/dmzEP98PLHESiId3C/+13a2Ay1U9aaZUhMlLGAbn8&#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QpNnJAAAA4gAAAA8AAAAA&#10;AAAAAAAAAAAAoQIAAGRycy9kb3ducmV2LnhtbFBLBQYAAAAABAAEAPkAAACXAwAAAAA=&#10;">
                  <v:stroke endarrow="block"/>
                </v:shape>
                <v:line id="Straight Connector 46" o:spid="_x0000_s1046" style="position:absolute;visibility:visible;mso-wrap-style:square" from="7255,9938" to="9431,9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5VJS3ygAAAOMAAAAPAAAA&#10;AAAAAAAAAAAAAKECAABkcnMvZG93bnJldi54bWxQSwUGAAAAAAQABAD5AAAAmAMAAAAA&#10;"/>
                <v:shape id="Text Box 93" o:spid="_x0000_s1047" type="#_x0000_t202" style="position:absolute;left:7795;top:9316;width:661;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l18oA&#10;AADjAAAADwAAAGRycy9kb3ducmV2LnhtbESPQU/DMAyF70j8h8hIXBBLqNCIyrJpmkBw3caFm9V4&#10;bUXjtE1YO349PiBxtP383vtWmzl06kxjaiM7eFgYUMRV9C3XDj6Or/cWVMrIHrvI5OBCCTbr66sV&#10;lj5OvKfzIddKTDiV6KDJuS+1TlVDAdMi9sRyO8UxYJZxrLUfcRLz0OnCmKUO2LIkNNjTrqHq6/Ad&#10;HMTp5RIiDaa4+/wJb7vtsD8Vg3O3N/P2GVSmOf+L/77fvdR/fFpaY60VCmGSBej1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BaZdfKAAAA4wAAAA8AAAAAAAAAAAAAAAAAmAIA&#10;AGRycy9kb3ducmV2LnhtbFBLBQYAAAAABAAEAPUAAACPAwAAAAA=&#10;" strokecolor="white">
                  <v:textbox>
                    <w:txbxContent>
                      <w:p w:rsidR="009F2766" w:rsidRPr="00B26EC0" w:rsidRDefault="009F2766" w:rsidP="009F2766">
                        <w:pPr>
                          <w:jc w:val="center"/>
                          <w:rPr>
                            <w:rFonts w:ascii="Arial" w:hAnsi="Arial" w:cs="Arial"/>
                            <w:sz w:val="16"/>
                            <w:szCs w:val="16"/>
                          </w:rPr>
                        </w:pPr>
                        <w:r>
                          <w:rPr>
                            <w:rFonts w:ascii="Arial" w:hAnsi="Arial"/>
                            <w:sz w:val="16"/>
                          </w:rPr>
                          <w:t>Йўқ</w:t>
                        </w:r>
                      </w:p>
                    </w:txbxContent>
                  </v:textbox>
                </v:shape>
                <v:oval id="Oval 48" o:spid="_x0000_s1048" style="position:absolute;left:3548;top:10878;width:3634;height:11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yIxcsA&#10;AADhAAAADwAAAGRycy9kb3ducmV2LnhtbESPQWvCQBSE74L/YXlCL1I3qdFq6iqlIKiXtrag3h7Z&#10;1ySYfRuyWxP/fVcoeBxm5htmsepMJS7UuNKygngUgSDOrC45V/D9tX6cgXAeWWNlmRRcycFq2e8t&#10;MNW25U+67H0uAoRdigoK7+tUSpcVZNCNbE0cvB/bGPRBNrnUDbYBbir5FEVTabDksFBgTW8FZef9&#10;r1Gw/kgOZteOt+XzWR8P8+x0fB9OlHoYdK8vIDx1/h7+b2+0gmSaTJI4nsPtUXgDcvkH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SvIjFywAAAOEAAAAPAAAAAAAAAAAAAAAAAJgC&#10;AABkcnMvZG93bnJldi54bWxQSwUGAAAAAAQABAD1AAAAkAMAAAAA&#10;" filled="f" strokeweight=".25pt">
                  <v:textbox>
                    <w:txbxContent>
                      <w:p w:rsidR="009F2766" w:rsidRPr="00C93F18" w:rsidRDefault="009F2766" w:rsidP="009F2766">
                        <w:pPr>
                          <w:jc w:val="center"/>
                          <w:rPr>
                            <w:rFonts w:ascii="Arial" w:hAnsi="Arial" w:cs="Arial"/>
                            <w:color w:val="000000"/>
                            <w:sz w:val="18"/>
                            <w:szCs w:val="18"/>
                          </w:rPr>
                        </w:pPr>
                        <w:r>
                          <w:rPr>
                            <w:rFonts w:ascii="Arial" w:hAnsi="Arial"/>
                            <w:color w:val="000000"/>
                            <w:sz w:val="18"/>
                          </w:rPr>
                          <w:t>Шартнома ижара ҳисобланади</w:t>
                        </w:r>
                      </w:p>
                    </w:txbxContent>
                  </v:textbox>
                </v:oval>
                <v:oval id="Oval 49" o:spid="_x0000_s1049" style="position:absolute;left:7598;top:10866;width:3633;height:1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" filled="f" strokeweight=".25pt">
                  <v:textbox>
                    <w:txbxContent>
                      <w:p w:rsidR="009F2766" w:rsidRPr="00C93F18" w:rsidRDefault="009F2766" w:rsidP="009F2766">
                        <w:pPr>
                          <w:jc w:val="center"/>
                          <w:rPr>
                            <w:rFonts w:ascii="Arial" w:hAnsi="Arial" w:cs="Arial"/>
                            <w:color w:val="000000"/>
                            <w:sz w:val="18"/>
                            <w:szCs w:val="18"/>
                          </w:rPr>
                        </w:pPr>
                        <w:r>
                          <w:rPr>
                            <w:rFonts w:ascii="Arial" w:hAnsi="Arial"/>
                            <w:color w:val="000000"/>
                            <w:sz w:val="18"/>
                          </w:rPr>
                          <w:t>Шартнома ижара ҳисобланмайди</w:t>
                        </w:r>
                      </w:p>
                    </w:txbxContent>
                  </v:textbox>
                </v:oval>
                <v:line id="Straight Connector 50" o:spid="_x0000_s1050" style="position:absolute;visibility:visible;mso-wrap-style:square" from="7162,6251" to="9405,6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"/>
                <v:shape id="Straight Arrow Connector 52" o:spid="_x0000_s1051" type="#_x0000_t32" style="position:absolute;left:5368;top:10427;width:0;height:4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DBphabMAAAA4gAAAA8A&#10;AAAAAAAAAAAAAAAAoQIAAGRycy9kb3ducmV2LnhtbFBLBQYAAAAABAAEAPkAAACaAwAAAAA=&#10;">
                  <v:stroke endarrow="block"/>
                </v:shape>
                <v:shape id="Text Box 93" o:spid="_x0000_s1052" type="#_x0000_t202" style="position:absolute;left:5527;top:10465;width:66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5LQ8cA&#10;AADiAAAADwAAAGRycy9kb3ducmV2LnhtbERP3WrCMBS+F/YO4Qy8kZnqtHSdUcZA0AvddD7AoTlr&#10;ujUnpYlt9/aLMNjlx/e/2gy2Fh21vnKsYDZNQBAXTldcKrh8bB8yED4ga6wdk4If8rBZ341WmGvX&#10;84m6cyhFDGGfowITQpNL6QtDFv3UNcSR+3StxRBhW0rdYh/DbS3nSZJKixXHBoMNvRoqvs9Xq+C0&#10;N+8TXhwOtZZd+nU5Xt/6bKLU+H54eQYRaAj/4j/3Tsf5s8csS5fLJ7hdihjk+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eS0PHAAAA4gAAAA8AAAAAAAAAAAAAAAAAmAIAAGRy&#10;cy9kb3ducmV2LnhtbFBLBQYAAAAABAAEAPUAAACMAwAAAAA=&#10;" filled="f" strokecolor="white">
                  <v:textbox>
                    <w:txbxContent>
                      <w:p w:rsidR="009F2766" w:rsidRPr="00B26EC0" w:rsidRDefault="009F2766" w:rsidP="009F2766">
                        <w:pPr>
                          <w:jc w:val="center"/>
                          <w:rPr>
                            <w:rFonts w:ascii="Arial" w:hAnsi="Arial" w:cs="Arial"/>
                            <w:sz w:val="16"/>
                            <w:szCs w:val="16"/>
                          </w:rPr>
                        </w:pPr>
                        <w:r>
                          <w:rPr>
                            <w:rFonts w:ascii="Arial" w:hAnsi="Arial"/>
                            <w:sz w:val="16"/>
                          </w:rPr>
                          <w:t>Ҳа</w:t>
                        </w:r>
                      </w:p>
                    </w:txbxContent>
                  </v:textbox>
                </v:shape>
                <v:shape id="Straight Arrow Connector 58" o:spid="_x0000_s1053" type="#_x0000_t32" style="position:absolute;left:5342;top:6665;width:1;height:11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lVkFxMsAAADiAAAADwAA&#10;AAAAAAAAAAAAAAChAgAAZHJzL2Rvd25yZXYueG1sUEsFBgAAAAAEAAQA+QAAAJkDAAAAAA==&#10;">
                  <v:stroke endarrow="block"/>
                </v:shape>
                <v:shape id="Straight Arrow Connector 59" o:spid="_x0000_s1054" type="#_x0000_t32" style="position:absolute;left:9405;top:3556;width:13;height:72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IiOskAAADjAAAADwAAAGRycy9kb3ducmV2LnhtbERPX0vDMBB/H/gdwgl729KVVmxdNkRw&#10;yMQHNynb29GcbbG5lCTbOj+9EQQf7/f/luvR9OJMzneWFSzmCQji2uqOGwUf++fZPQgfkDX2lknB&#10;lTysVzeTJZbaXvidzrvQiBjCvkQFbQhDKaWvWzLo53YgjtyndQZDPF0jtcNLDDe9TJPkThrsODa0&#10;ONBTS/XX7mQUHF6LU3Wt3mhbLYrtEZ3x3/uNUtPb8fEBRKAx/Iv/3C86zs/yPM2yPC3g96cIgFz9&#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FxiIjrJAAAA4wAAAA8AAAAA&#10;AAAAAAAAAAAAoQIAAGRycy9kb3ducmV2LnhtbFBLBQYAAAAABAAEAPkAAACXAwAAAAA=&#10;">
                  <v:stroke endarrow="block"/>
                </v:shape>
              </v:group>
            </w:pict>
          </mc:Fallback>
        </mc:AlternateContent>
      </w:r>
      <w:r w:rsidRPr="00DC20DD">
        <w:rPr>
          <w:lang w:val="uz-Cyrl-UZ"/>
        </w:rPr>
        <w:br w:type="page"/>
      </w:r>
    </w:p>
    <w:p w:rsidR="009F2766" w:rsidRPr="00DC20DD" w:rsidRDefault="009F2766" w:rsidP="009F2766">
      <w:pPr>
        <w:tabs>
          <w:tab w:val="left" w:pos="4253"/>
        </w:tabs>
        <w:spacing w:before="100" w:after="100"/>
        <w:jc w:val="both"/>
        <w:rPr>
          <w:sz w:val="19"/>
          <w:szCs w:val="20"/>
          <w:lang w:val="uz-Cyrl-UZ"/>
        </w:rPr>
      </w:pP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Шартнома компонентларини ажратиш (12–17-бандлар)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Қуйидаги шартларнинг ҳар иккиси бажарилганда таянч активдан фойдаланиш ҳуқуқи ижаранинг алоҳида компоненти ҳисобланади: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 таянч активдан фойдаланишдан алоҳида тарзда ёки ижарачи бемалол фойдаланиши мумкин бўлган бошқа ресурслар билан биргаликда наф олиши мумкин. Бемалол фойдаланиш мумкин бўлган ресурслар - бу алоҳида сотиладиган ёки ижарага бериладиган (ижарага берувчи ёки етказиб берувчи томонидан) ёки ижарачи аллақачон ташкилотдан олган (ижрага берувчидан ёки бошқа операциялар ёки ҳодисалар натижасида) товарлар ёки хизматлардир;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таянч актив бошқа активларга кучли даражада боғлиқ эмас ёки улар билан ўзаро яқин боғланмаган. Масалан, ижарачи шартномадаги таянч активни бошқа таянч активлардан фойдаланиш ҳуқуқларига аҳамиятли таъсир кўрсатмай, ижарага олмаслик тўғрисида қарор қабул қилиши мумкинлиги далили таянч актив бундай бошқа таянч активларга кучли даражада тобе ёки улар билан ўзаро боғланмаганлигидан далолат бериши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Б33</w:t>
      </w:r>
      <w:r w:rsidRPr="00DC20DD">
        <w:rPr>
          <w:sz w:val="19"/>
          <w:szCs w:val="20"/>
          <w:lang w:val="uz-Cyrl-UZ"/>
        </w:rPr>
        <w:tab/>
        <w:t>Шартнома фаолият учун ижарачи тўлайдиган суммани ва ижарачига товар ёки хизмат ўтказилмаслигини назарда тутадиган сарфларни ўз ичига олиши мумкин. Масалан, ижарага берувчи товар ёки хизмат ўтказилмаслигини назарда тутадиган маъмурий вазифалар учун ҳақни ёки ижара муносабати билан боғлиқ бошқа сарфларни умумий тўланадиган суммага киритиши мумкин. Бундай тўланадиган суммалар шартноманинг алоҳида компоненти мавжуд бўлишини тақозо этмайди, лекин шартноманинг алоҳида идентификацияланган компонентларига кирадиган умумий товоннинг бир қисми ҳисобланади.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 муддати (18–21-бандлар)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Ижара муддатини баҳолаш ва муддатидан аввал тугатилиши лозим бўлмаган ижара даврининг давомийлигини аниқлашда ташкилот шартнома тавсифини қўллаши ва шартнома хуқуқий ҳимояланган даврни белгилаши лозим. Ижарачида ҳам, ижарага берувчида ҳам кичик жаримадан ортиқ бўлмаган тўловни тўлаб, бошқа томоннинг рухсатисиз ижарани бекор қилиш ҳуқуқи бўлса, ижара ортиқ хуқуқий ҳимояланмаган ҳисобланади.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Агар ижарани тугатиш бўйича ҳуқуқ фақат ижарачида бўлса, бундай ҳуқуқ ташкилот ижара муддатини белгилашда ҳисобга оладиган, ижарачида мавжуд бўлган ижарани тугатиш опциони ҳисобланади. Агар ижарани тугатиш бўйича ҳуқуқ фақат ижарага берувчида мавжуд бўлса, муддатидан аввал тугатилиши лозим бўлмаган ижара даври ижарани тугатиш опциони билан қамраб олинадиган даврни ўз ичига олади.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Ижара муддати ижара бошланиш санасида бошланади ва ижарага берувчи ижарачига берадиган ижара ҳақисиз даврларни ўз ичига олади.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Ижара бошланиш санасида ташкилот ижарачи ижарани узайтириш учун ёки таянч активнинг сотиб олиш опционини амалга ошириши ёки ижарани тугатиш опционини амалга оширмаслиги борасида асосланган ишонч мавжудлигини баҳолайди. Ташкилот ижарачида опционни амалга ошириш ёки амалга оширмаслик учун иқтисодий омил мавжудлигини тақозо этадиган барча ўринли далиллар ва ҳолатларни, шу жумладан ижара бошланган санадан опцион амалга оширилган санагача далиллар ва ҳолатлардаги ҳар қандай кутилаётган ўзгаришларни ҳисобга олади. Ҳисобга олиниши зарур бўлган омилларга мисоллар бошқалар қатори қуйидагиларни ўз ичига олади: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бозор ставкалари билан солиштирганда қўшимча даврлар учун шартномада назарда тутилган шартлар, масалан:</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ҳар қандай қўшимча даврдаги ижара учун тўловлар суммаси;</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ижара учун ўзгарувчан тўловлар ёки бошқа шартли тўловлар, масалан, тугатиш учун жарималар ёки тугатиш қиймати кафолатлари суммаси;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бошланғич қўшимча даврлардан кейин бажарилиши мумкин бўлган опционлар шартлари (масалан, узайтириш даври сўнгида айни пайтда бозор ставкаларидан паст бўлган ставкада бажарилиши мумкин бўлган сотиб олиш опциони);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шартноманинг амал қилиш муддати давомида амалга оширилган (амалга оширилиши кутилаётган) ижарадаги мулкнинг аҳамиятли даражада такомиллаштирилиши, у, кутилаётганидек, ижарани узайтириш ёки тугатиш ёхуд таянч активнинг сотиб олиш </w:t>
      </w:r>
      <w:r w:rsidRPr="00DC20DD">
        <w:rPr>
          <w:sz w:val="19"/>
          <w:szCs w:val="20"/>
          <w:lang w:val="uz-Cyrl-UZ"/>
        </w:rPr>
        <w:lastRenderedPageBreak/>
        <w:t>опционини амалга ошириш мумкин бўлганда, ижарачи учун аҳамиятли иқтисодий наф келтиради;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ижарани тугатиш билан боғлиқ сарфлар, масалан, музокаралар учун сарфлар, бошқа ҳудудга кўчириш учун сарфлар, ижарачининг эҳтиёжларига мос келадиган бошқа таянч активнинг идентификацияси муносабати билан сарфлар, янги активнинг ижарачи фаолиятига интеграциялаш муносабати билан сарфлар ёки шунга ўхшаш сарфлар, шу жумладан таянч активни шартномада назарда тутилган ҳолатга ёки шартномада назарда тутилган жойга қайтариш билан боғлиқ сарфлар;</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ижарачининг фаолияти учун бундай таянч активнинг аҳамияти, масалан, таянч актив ихтисослаштирилган актив ҳисобланиши ёки ҳисобланмаслиги, таянч актив жойлашган жойни ва мос келадиган муқобил вариантлар мавжудлигини ҳисобга олган ҳолда;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опционнинг амалга оширилиши муносабати билан шартлилик (яъни опцион битта ёки бир нечта шартларга риоя этилгандагина амалга оширилиши мумкин бўлганда) ва бундай шартлар мавжуд бўлиши эҳтимоли.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Ижарани узайтириш ёки тугатиш опциони опцион амалга оширилиши ёки оширилмаслигидан қатъий назар, деярли бир хил бўлган минимал ёки қатъий белгиланган пулли даромадни ижарага берувчига кафолатлайдиган бир ёки бир нечта бошқа шартнома шартлари (масалан, тугатиш қиймати кафолати) билан бирлаштирилиши мумкин. Бундай ҳолларда ва Б42-банддаги моҳиятан қатъий белгиланган тўловлар юзасидан кўрсатмага қарамай, ташкилот ижарачи ижарани узайтириш опционини амалга ошириши ёки ижарани тугатиш опционини амалга оширмаслиги борасида асосланган ишонч мавжудлигидан келиб чиқиши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Муддатидан аввал бекор қилиниши лозим бўлмаган ижара даври қанча кам бўлса, ижарачи ижарани узайтириш опционини амалга ошириши ёки ижарани тугатиш опционини амалга оширмаслиги эҳтимоли шунча юқори бўлади. Чунки ўрнини босувчи активни олиш билан боғлиқ сарфлар муддатидан аввал бекор қилиниши лозим бўлмаган давр камайган тақдирда мутаносиб равишда ошиши эҳтимоли мавжуд.</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Ижарачининг одатда муайян турдаги активлардан (ижарага берилган ёки ўз эгалигида бўлган) фойдаланган давр бўйича олдинги тажрибаси, шунингдек бунга асос бўлган иқтисодий сабаблари ижарачи опционни амалга ошириши ёки амалга оширмаслиги борасида асосланган ишонч мавжудлигини баҳолаш учун фойдали маълумот бериши мумкин. Масалан, ижарачи одатда муайян давр мобайнида муайян турдаги активлардан фойдаланган бўлса ёхуд ижарачи муайян турдаги таянч активларнинг ижара шартномалари бўйича опционларни тез-тез амалга ошириш амалиётини қўлласа, ижарачи бундай активларнинг ижара шартномалари бўйича опцион амалга оширилишига асосланган ишонч мавжудлигини баҳолашда бундай олдинги тажриба учун иқтисодий сабабларни ҳисобга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20-бандда белгиланганидек, ижара бошланиш санасидан кейин ижарачи аҳамиятли ҳодиса юз берганда ёхуд ижарачининг назорати остидаги ва ижара муддатини белгилашда илгари ҳисобга олинмаган опционни амалга ошириш борасида ёхуд ижара муддатини белгилашда илгари ҳисобга олинган опционни амалга оширмаслик борасида ижарачида асосланган ишонч мавжудлигига таъсир кўрсатадиган ҳолатлар аҳамиятли даражада ўзгарганда ижара муддатини қайта баҳолаши лозим. Аҳамиятли ҳодисалар ёки ҳолатларнинг ўзгаришига қуйидагилар мисол бўлади: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 бошланиш санасида назарда тутилмаган ижарадаги мулкнинг аҳамиятли даражада такомиллаштирилиши, у, кутилаётганидек, ижарани узайтириш ёки тугатиш ёхуд таянч активни сотиб олиш опционини амалга ошириш мумкин бўлганда, ижарачи учун аҳамиятли иқтисодий наф келтиради;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бошланган санада назарда тутилмаган таянч активнинг аҳамиятли даражада модификация қилиниши ёки мослаштирилиши;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илгари белгиланган ижара муддати тугаганидан кейинги даврдаги таянч активнинг иккиламчи ижараси бошланган сана;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ижарачининг опцион амалга оширилишига ёки амалга оширилмаслигига бевосита боғлиқ бўлган бизнес қарори (масалан, тўлдирувчи актив ижарасини узайтириш, муқобил активни чиқариб юбориш ёки фойдаланиш ҳуқуқидаги актив қўлланган бизнес бирликни чиқариб юбориш тўғрисидаги қарор).</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Моҳиятан қатъий белгиланган ижара тўловлари (27(a), 36(в) ва 70(a)-бандлар)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Б42</w:t>
      </w:r>
      <w:r w:rsidRPr="00DC20DD">
        <w:rPr>
          <w:sz w:val="19"/>
          <w:szCs w:val="20"/>
          <w:lang w:val="uz-Cyrl-UZ"/>
        </w:rPr>
        <w:tab/>
        <w:t>Ижара тўловлари ҳар қандай моҳиятан қатъий белгиланган ижара тўловларини ўз ичига олади. Моҳиятан қатъий белгиланган ижара тўловлари – ўз шаклига кўра ўзгарувчанликни назарда тутиши мумкин бўлган, лекин моҳиятан рад этиб бўлмас тўловлардир. Масалан, қуйидаги ҳолларда моҳиятан қатъий белгиланган ижара тўловлари мавжуд бўлади: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тўловлар ўзгарувчан ижара тўловлари сифатида белгиланади, лекин бунда асл ўзгарувчанлик бундай тўловларга хос бўлмайди. Бундай тўловлар реал иқтисодий моҳиятга эга бўлмаган ўзгарувчан шартларни ўз ичига олади. Бундай турдаги тўловларга қуйидагилар мисол бўлади:</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агар актив ижара шартномасининг амал қилиш муддати давомида ёки юз бермаслиги асл эҳтимоли мавжуд бўлмаган ҳодиса юз берганда эксплуатация қилиниши мумкинлиги исботланса, амалга оширилиши лозим бўлган тўловлар; ёки</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дастлаб ўзгарувчан ижара тўловлари сифатида белгиланган, таянч активдан фойдаланишга боғланган, лекин улар учун ўзгарувчанлик ижара бошланган санадан кейин муайян пайтда бартараф этиладиган тўловлар, бунинг натижасида тўловлар қолган ижара муддати давомида қатъий белгиланган тўловларга айланади. Бундай тўловлар ўзгарувчанлик бартараф этилганда моҳиятан қатъий белгиланган тўловларга айланади.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ижарачи амалга ошириши мумкин бўлган тўловларнинг бир нечта гуруҳи мавжудлиги, бунда бундай тўловлар гуруҳининг фақат биттаси ҳақиқий бўлиши. Бу ҳолда ташкилот ҳақиқий тўловлар гуруҳини ижара тўловлари деб ҳисоблаши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ижарачи амалга ошириши мумкин бўлган бир нечта ҳақиқий тўловлар гуруҳи мавжудлиги, лекин у бундай тўловлар гуруҳидан камида биттасини амалга ошириши лозимлиги. Бу ҳолда ташкилот энг кам суммагача (дисконтланган асосда) жамланган тўловлар гуруҳини ижара тўловлари деб ҳисоблаши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 бошланиш санасига қадар ижарачининг таянч активда иштирок этиши</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Ижарачининг таянч актив қурилиши ёки лойиҳалаштирилиши билан боғлиқ сарфлари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Ташкилот ижарачи таянч активдан фойдаланиши учун тайёр бўлгунга қадар ижара бўйича музокаралар олиб бориши мумкин. Айрим ижара шартномалари бўйича ижарачи фойдаланиши учун таянч активни қуриш ёки такроран лойиҳалаштириш талаб этилиши мумкин. Шартнома шартларига кўра активнинг қурилиши ёки лойиҳалаштирилиши муносабати билан ижарачидан тўловлар талаб этилиши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Ижарачи таянч актив қурилиши ёки лойиҳалаштирилиши муносабати билан сарфларни амалга оширса, ижарачи бундай сарфларни қўллаш мумкин бўлган бошқа стандартларга мувофиқ, масалан, 16-сон БҲХСга мувофиқ ҳисобга олиши лозим. Таянч актив қурилиши ёки лойиҳалаштирилиши муносабати билан амалга оширилган сарфлар ижарачи таянч активдан фойдаланиш ҳуқуқи учун амалга оширадиган тўловларни ўз ичига олмайди. Таянч активдан фойдаланиш ҳуқуқи учун тўловлар – бундай тўловлар муддатидан қатъий назар ижара учун тўловлар ҳисобланади.</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Таянч активга нисбатан мулк ҳуқуқи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Ижарачи таянч активга нисбатан мулк ҳуқуқини ижарага берувчига ўтказилгунга қадар ва актив ижарачига ижарага берилгунига қадар олиши мумкин. Мулк ҳуқуқининг олинишининг ўзи операцияни ҳисобга олиш тартибини белгиламайди.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Ижарачи таянч актив ижарага берувчига берилгунига қадар бундай активни назорат қилса (ёки назоратни олса), операция 98–103-бандларни қўллаган ҳолда ҳисобга олинадиган қайта ижарага олиш шарти билан сотиш операцияси ҳисобланади.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 xml:space="preserve">Лекин таянч актив ижарага берувчига берилгунига қадар ижарачи актив устидан назоратни олмаса, операция қайта ижарага олиш шарти билан сотиш операцияси деб ҳисобланмайди. Масалан, ишлаб чиқарувчи, ижарага берувчи ва ижарачи ишлаб чиқарувчидан активни харид қилиши бўйича </w:t>
      </w:r>
      <w:r w:rsidRPr="00DC20DD">
        <w:rPr>
          <w:sz w:val="19"/>
          <w:szCs w:val="20"/>
          <w:lang w:val="uz-Cyrl-UZ"/>
        </w:rPr>
        <w:lastRenderedPageBreak/>
        <w:t>операцияни ўз навбатида ижарачига ижарага берилиши бўйича келишиб олган тақдирда бундай вазият юзага келиши мумкин. Ижарачи таянч активга нисбатан мулк ҳуқуқини бундай хуқуқ ижарага берувчига берилгунига қадар олиши мумкин. Бу ҳолда ижарачи таянч активга бўлган мулк ҳуқуқини олса, лекин актив ижарага берувчига берилгунига қадар унга нисбатан назоратни олмаса, операция қайта ижарага олиш шарти билан сотиш операцияси сифатида эмас, балки ижара сифатида ҳисобга олинади.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Ижарачи томонидан маълумотларнинг ёритиб берилиши (59-банд)</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Б48</w:t>
      </w:r>
      <w:r w:rsidRPr="00DC20DD">
        <w:rPr>
          <w:sz w:val="19"/>
          <w:szCs w:val="20"/>
          <w:lang w:val="uz-Cyrl-UZ"/>
        </w:rPr>
        <w:tab/>
        <w:t>51-банддаги маълумотларни ёритиб беришдан мақсадга эришиш учун ижара фаолияти тўғрисида қўшимча маълумот тақдим этиш заруратини аниқлашда ижарачи қуйидагиларни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ҳисоботдан фойдаланувчилар учун маълумотнинг ўринлилиги. Агар 59-бандда кўрсатилган қўшимча маълумотлар молиявий ҳисоботдан фойдаланувчилар учун ўринли бўлиши кутилаётган бўлса, ижарачи ушбу маълумотларни тақдим этиши лозим. Бундай маълумот ушбу фойдаланувчиларга қуйидагиларни тушунишда ёрдам берса, ушбу контекстда ўринли бўлиши мумкин:</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ижара билан назарда тутиладиган хатти-ҳаракатлар эркинлиги. Ижара хатти-ҳаракатлар эркинлигини назарда тутиши мумкин, масалан, ижарачи тугатиш опционларини амалга ошириш ёки қулай шартга эга ижарани узайтириш орқали рискка мойиллигини камайтириши мумкин;</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ижара орқали қўйиладиган чекловлар. Ижара, масалан, ижарачи муайян молиявий коэффициентларни сақлаш тўғрисидаги талаб орқали чекловларни қўйиши мумкин;</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акс эттирилаётган маълумотнинг асосий ўзгарувчиларга нисбатан таъсирчанлиги. Акс эттирилаётган маълумот, масалан, келгуси ижара тўловларига нисбатан таъсирчан бўлиши мумкин;</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ижарадан келиб чиқадиган бошқа рискларга мойиллик;</w:t>
      </w:r>
    </w:p>
    <w:p w:rsidR="009F2766" w:rsidRPr="00DC20DD" w:rsidRDefault="009F2766" w:rsidP="009F2766">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соҳа амалиётидан четга чиқиш. Бундай четга чиқиш, масалан, ижарачининг ижара шартномалари портфелига таъсир кўрсатувчи ғайриоддий ёки уникал ижара шартларини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маълумот асосий молиявий ҳисоботда тақдим этилган ё изоҳларда ёритиб берилган маълумотдан қанчалик аён бўлиши. Ижарачи молиявий ҳисоботда тақдим этилган маълумотни такроран қайд этиши талаб этилмайди.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Б49</w:t>
      </w:r>
      <w:r w:rsidRPr="00DC20DD">
        <w:rPr>
          <w:sz w:val="19"/>
          <w:szCs w:val="20"/>
          <w:lang w:val="uz-Cyrl-UZ"/>
        </w:rPr>
        <w:tab/>
        <w:t>Ўзгарувчан ижара тўловлари билан боғлиқ бўлган, ҳолатларга қараб 51-банддаги маълумотларни ёритиб бериш мақсадига эришиш учун талаб этилиши мумкин бўлган қўшимча маълумот молиявий ҳисоботдан фойдаланувчиларга, масалан, қуйидагиларни баҳолашда ёрдам берадиган маълумотни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ижарачининг ўзгарувчан ижара тўловларидан фойдаланиши ва бундай тўловларнинг устунлиги сабаблари;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қатъий белгиланган тўловлар билан солиштирганда ўзгарувчан ижара тўловларининг нисбий миқдори;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ўзгарувчан ижара тўловлари боғлиқ бўлган асосий ўзгарувчилар, шунингдек бундай асосий ўзгарувчиларнинг ўзгаришига жавобан кутилаётган тўловларнинг ўзгаришлари;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ўзгарувчан ижара тўловларининг бошқа операцион ва молиявий оқибатлари.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Б50</w:t>
      </w:r>
      <w:r w:rsidRPr="00DC20DD">
        <w:rPr>
          <w:sz w:val="19"/>
          <w:szCs w:val="20"/>
          <w:lang w:val="uz-Cyrl-UZ"/>
        </w:rPr>
        <w:tab/>
        <w:t>Ижара муддатини узайтириш опционлари ёки тугатиш опционлари билан боғлиқ бўлган, ҳолатларга қараб 51-банддаги маълумотни ёритиб бериш мақсадига эришиш учун талаб этилиши мумкин бўлган қўшимча маълумот молиявий ҳисоботдан фойдаланувчиларга, масалан, қуйидагиларни баҳолашда ёрдам берадиган маълумотни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ижарачининг муддатни узайтириш опционларидан ёки тугатиш опционларидан фойдаланиши сабаблари ва бундай опционларнинг устунлиги сабаблари;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ижара тўловлари билан солиштирганда </w:t>
      </w:r>
      <w:r w:rsidRPr="00DC20DD">
        <w:rPr>
          <w:i/>
          <w:sz w:val="19"/>
          <w:szCs w:val="20"/>
          <w:lang w:val="uz-Cyrl-UZ"/>
        </w:rPr>
        <w:t>мажбурий бўлмаган ижара тўловларининг</w:t>
      </w:r>
      <w:r w:rsidRPr="00DC20DD">
        <w:rPr>
          <w:sz w:val="19"/>
          <w:szCs w:val="20"/>
          <w:lang w:val="uz-Cyrl-UZ"/>
        </w:rPr>
        <w:t xml:space="preserve"> нисбий миқдори;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ижара бўйича мажбуриятлар баҳосига киритилмаган опционлар амалга оширилишининг устунлиги;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бундай опционларнинг бошқа операцион ва молиявий оқибатлари.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Б51</w:t>
      </w:r>
      <w:r w:rsidRPr="00DC20DD">
        <w:rPr>
          <w:sz w:val="19"/>
          <w:szCs w:val="20"/>
          <w:lang w:val="uz-Cyrl-UZ"/>
        </w:rPr>
        <w:tab/>
        <w:t>Тугатиш қиймати кафолатлари билан боғлиқ бўлган, ҳолатларга қараб 51-банддаги маълумотни ёритиб бериш мақсадига эришиш учун талаб этилиши мумкин бўлган қўшимча маълумот молиявий ҳисоботдан фойдаланувчиларга, масалан, қуйидагиларни баҳолашда ёрдам берадиган маълумотни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ижарачининг тугатиш қиймати кафолатларини тақдим этиш сабаблари ва бундай кафолатларнинг устунлиги;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ижарачи мойил бўлган тугатиш қиймати ўзгариши рискига мойиллик даражаси;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бундай кафолатлар тақдим этилаётган таянч активларнинг характери;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бундай кафолатларнинг бошқа операцион ва молиявий оқибатлари.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Б52</w:t>
      </w:r>
      <w:r w:rsidRPr="00DC20DD">
        <w:rPr>
          <w:sz w:val="19"/>
          <w:szCs w:val="20"/>
          <w:lang w:val="uz-Cyrl-UZ"/>
        </w:rPr>
        <w:tab/>
        <w:t>Қайта ижарага олиш шарти билан сотиш операциялари билан боғлиқ бўлган, ҳолатларга қараб 51-банддаги маълумотни ёритиб бериш мақсадига эришиш учун талаб этилиши мумкин бўлган қўшимча маълумот молиявий ҳисоботдан фойдаланувчиларга, масалан, қуйидагиларни баҳолашда ёрдам берадиган маълумотни ўз ичига олиши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ижарачининг қайта ижарага олиш шарти билан сотиш операцияларини амалга ошириши ва бундай операцияларнинг устунлиги сабаблари;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айрим қайта ижарага олиш шарти билан сотиш операцияларининг асосий шартлари;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 бўйича мажбуриятлар баҳосига киритилмаган тўловлар;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даврида қайта ижарага олиш шарти билан сотиш операцияларининг пул оқимларига таъсири.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Ижарага берувчининг ижарани таснифлаши (61–66-бандлар)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Б53</w:t>
      </w:r>
      <w:r w:rsidRPr="00DC20DD">
        <w:rPr>
          <w:sz w:val="19"/>
          <w:szCs w:val="20"/>
          <w:lang w:val="uz-Cyrl-UZ"/>
        </w:rPr>
        <w:tab/>
        <w:t>Мазкур стандарт бўйича ижарага берувчилар учун ижара таснифи ижара шартномаси таянч активга эгалик қилиш билан боғлиқ рисклар ва нафларни ўтказиш даражасига асосланади. Рисклар бекор туриб қолишлар ёки технологик жиҳатдан эскириш муносабати билан зарарлар юзага келиши ёки иқтисодий шартлар ўзгариши муносабати билан даромад олишнинг ўзгариши эҳтимолини ўз ичига олади. Нафлар таянч активдан иқтисодий фойдаланиш муддати давомида операциялардан фойда ва қиймат ошишидан ёки тугатиш қиймати реализация қилинишидан даромадлар кутиш билан боғлиқ бўлиши мумкин.</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Б54</w:t>
      </w:r>
      <w:r w:rsidRPr="00DC20DD">
        <w:rPr>
          <w:sz w:val="19"/>
          <w:szCs w:val="20"/>
          <w:lang w:val="uz-Cyrl-UZ"/>
        </w:rPr>
        <w:tab/>
        <w:t>Ижара шартномаси ижара муносабатлари бошланган сана билан ижара бошланиш санаси ўртасидаги даврда юз берадиган ўзгаришларни (масалан, ижарага берувчи учун таянч актив қийматининг ўзгариши ёки ижарани молиялаштириш учун ижарачининг сарфлари ўзгариши) ҳисобга олган ҳолда ижара тўловларига тузатиш киритилишини назарда тутувчи шартларни ўз ичига олиши мумкин. Бу ҳолда ижарани таснифлаш мақсадида бундай ўзгаришлар оқибатлари ижара муносабатлари бошланган санада юзага келган деб ҳисобланади.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Б55</w:t>
      </w:r>
      <w:r w:rsidRPr="00DC20DD">
        <w:rPr>
          <w:sz w:val="19"/>
          <w:szCs w:val="20"/>
          <w:lang w:val="uz-Cyrl-UZ"/>
        </w:rPr>
        <w:tab/>
        <w:t>Ижара ижарадаги актив элементлари сифатида ер ва биноларни ўз ичига олса, ижарага берувчи ҳар бир элемент таснифини 62–66 ва Б53–Б54-бандларга мувофиқ молиявий ёки оператив ижара сифатида белгилаши лозим. Ер ижара элементи молиявий ёки оператив ижара объекти ҳисобланиши ёки ҳисобланмаслигини белгилашда ер одатда чекланмаган иқтисодий хизмат муддатига эга бўлишини ҳисобга олиш муҳим.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Б56</w:t>
      </w:r>
      <w:r w:rsidRPr="00DC20DD">
        <w:rPr>
          <w:sz w:val="19"/>
          <w:szCs w:val="20"/>
          <w:lang w:val="uz-Cyrl-UZ"/>
        </w:rPr>
        <w:tab/>
        <w:t>Агар ер ва бинолар ижарасини таснифлаш ва ҳисобда акс эттириш мақсадлари учун зарур бўлса, ижарага берувчи минимал ижара тўловларини (шу жумладан ҳар қандай бир марталик аванс тўловларини) ер ва бинолар ўртасида ижара муносабатлари бошланган санада ер ва бинолар ижара элементларида тузилган ижарага оид ҳуқуқларнинг ҳаққоний қийматига мутаносиб равишда тақсимлаши лозим. Агар бутун ижара шартномаси оператив ижара сифатида таснифланишига сабаб бўладиган хар иккала элемент оператив ижарани ифодалаётгани аён бўлиши ҳолати мавжуд бўлмаса, ижара тўловларини ушбу иккита элемент ўртасида ишончли тарзда тақсимлашнинг имкони бўлмаганда, бутун ижара шартномаси молиявий ижара сифатида таснифланади.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Б57</w:t>
      </w:r>
      <w:r w:rsidRPr="00DC20DD">
        <w:rPr>
          <w:sz w:val="19"/>
          <w:szCs w:val="20"/>
          <w:lang w:val="uz-Cyrl-UZ"/>
        </w:rPr>
        <w:tab/>
        <w:t>Ер ижара элементи учун сумма ижара шартномаси учун муҳим бўлмаган ер ва бинолар ижарасига нисбатан ижарага берувчи ижарани таснифлаш мақсадида ер ва биноларни битта объект сифатида қараши ҳамда 62–66 ва Б53–Б54-бандларга мувофиқ молиявий ижара сифатида ёки оператив ижара сифатида таснифлаши мумкин. Бу ҳолда ижарага берувчи биноларнинг иқтисодий хизмат муддатини бутун таянч активнинг иқтисодий хизмат муддати сифатида инобатга олиши лозим.</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Иккиламчи ижара таснифи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Б58</w:t>
      </w:r>
      <w:r w:rsidRPr="00DC20DD">
        <w:rPr>
          <w:sz w:val="19"/>
          <w:szCs w:val="20"/>
          <w:lang w:val="uz-Cyrl-UZ"/>
        </w:rPr>
        <w:tab/>
        <w:t>Иккиламчи ижарани таснифлашда оралиқ ижарага берувчи иккиламчи ижарани қуйидаги тарзда молиявий ижара сифатида ёки оператив ижара сифатида таснифлаши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 ижара шартномаси ташкилот ижарачи бўлиб 6-бандни қўллаган ҳолда ҳисобга олган қисқа муддатли ижара ҳисобланса, иккиламчи ижарани оператив ижара сифатида таснифлаш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акс ҳолда, иккиламчи ижарани таянч актив (масалан, ижара предмети бўлган асосий воситалар объекти) асосида эмас, балки бош ижара шартномаси тақозо этган фойдаланиш ҳуқуқидаги актив асосида таснифлаш лозим.</w:t>
      </w:r>
    </w:p>
    <w:p w:rsidR="009F2766" w:rsidRPr="00DC20DD" w:rsidRDefault="009F2766" w:rsidP="009F2766">
      <w:pPr>
        <w:rPr>
          <w:lang w:val="uz-Cyrl-UZ"/>
        </w:rPr>
        <w:sectPr w:rsidR="009F2766" w:rsidRPr="00DC20DD">
          <w:headerReference w:type="even" r:id="rId13"/>
          <w:headerReference w:type="default" r:id="rId14"/>
          <w:footerReference w:type="even" r:id="rId15"/>
          <w:footerReference w:type="default" r:id="rId16"/>
          <w:pgSz w:w="11880" w:h="16820"/>
          <w:pgMar w:top="1440" w:right="1440" w:bottom="1440" w:left="1440" w:header="720" w:footer="720" w:gutter="0"/>
          <w:cols w:space="720"/>
        </w:sectPr>
      </w:pPr>
    </w:p>
    <w:p w:rsidR="009F2766" w:rsidRPr="00DC20DD" w:rsidRDefault="009F2766" w:rsidP="009F276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Кучга кириш санаси ва ўтиш қоидалари</w:t>
      </w:r>
    </w:p>
    <w:p w:rsidR="009F2766" w:rsidRPr="00DC20DD" w:rsidRDefault="009F2766" w:rsidP="009F276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 бўлиб, МҲХСнинг бошқа қисмлари каби тенг кучлидир.</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Мазкур Стандарт ташкилотлар томонидан 2019 йил 1 январдан ёки ундан кейинги йиллик даврлар учун қўлланиши лозим. Мазкур стандартни дастлабки қўллаш санасида ёки ундан олдин 15-сон МҲХС “</w:t>
      </w:r>
      <w:r w:rsidRPr="00DC20DD">
        <w:rPr>
          <w:i/>
          <w:iCs/>
          <w:sz w:val="19"/>
          <w:szCs w:val="20"/>
          <w:lang w:val="uz-Cyrl-UZ"/>
        </w:rPr>
        <w:t>Харидорлар билан тузилган шартномалар бўйича тушум</w:t>
      </w:r>
      <w:r w:rsidRPr="00DC20DD">
        <w:rPr>
          <w:sz w:val="19"/>
          <w:szCs w:val="20"/>
          <w:lang w:val="uz-Cyrl-UZ"/>
        </w:rPr>
        <w:t>”ни қўллайдиган ташкилотлар учун олдинроқ санадан бошлаб қўллашга рухсат этилади. Агар ташкилот мазкур стандартни олдинроқ санадан бошлаб қўлласа, у ушбу фактни ёритиб бериши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В1А</w:t>
      </w:r>
      <w:r w:rsidRPr="00DC20DD">
        <w:rPr>
          <w:sz w:val="19"/>
          <w:szCs w:val="20"/>
          <w:lang w:val="uz-Cyrl-UZ"/>
        </w:rPr>
        <w:tab/>
        <w:t xml:space="preserve">2020 йил май ойида эълон қилинган </w:t>
      </w:r>
      <w:r w:rsidRPr="00DC20DD">
        <w:rPr>
          <w:i/>
          <w:iCs/>
          <w:sz w:val="19"/>
          <w:szCs w:val="20"/>
          <w:lang w:val="uz-Cyrl-UZ"/>
        </w:rPr>
        <w:t>“Covid-19 пандемияси билан боғлиқ ижара топшириқлари”</w:t>
      </w:r>
      <w:r w:rsidRPr="00DC20DD">
        <w:rPr>
          <w:sz w:val="19"/>
          <w:szCs w:val="20"/>
          <w:lang w:val="uz-Cyrl-UZ"/>
        </w:rPr>
        <w:t xml:space="preserve"> бўйича 46А, 46Б, 60А, В20А ва В20Б бандлар киритилган. Ижарачи ушбу ўзагартиришни 2020 йил 1 июн ёки ундан кейин бошланадиган йиллик ҳисобот даврлари учун қўллаши лозим. 2020 йил 28 майда эълон қилиш учун маъқулланмаган молиявий ҳисоботни ўз ичига олган ҳолда олдинроқ санадан қўллашга рухсат этилади. </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В1Б</w:t>
      </w:r>
      <w:r w:rsidRPr="00DC20DD">
        <w:rPr>
          <w:sz w:val="19"/>
          <w:szCs w:val="20"/>
          <w:lang w:val="uz-Cyrl-UZ"/>
        </w:rPr>
        <w:tab/>
        <w:t xml:space="preserve">9-сон МҲХС, 39-сон БҲХС, 7-сон МҲХС, 4-сон МҲХС ва 16-сон МҲХСларга ўзгартириш сифатида киритилган 2020 йил август ойида эълон қилинган </w:t>
      </w:r>
      <w:r w:rsidRPr="00DC20DD">
        <w:rPr>
          <w:i/>
          <w:iCs/>
          <w:sz w:val="19"/>
          <w:szCs w:val="20"/>
          <w:lang w:val="uz-Cyrl-UZ"/>
        </w:rPr>
        <w:t>“Бенчмарк фоиз ставкасини ислоҳ қилиш - 2-фаза”</w:t>
      </w:r>
      <w:r w:rsidRPr="00DC20DD">
        <w:rPr>
          <w:sz w:val="19"/>
          <w:szCs w:val="20"/>
          <w:lang w:val="uz-Cyrl-UZ"/>
        </w:rPr>
        <w:t xml:space="preserve"> бўйича 104-106 ва В20В-В20Г бандлар киритилган. Ташкилотлар мазкур ўзгартиришларни 2021 йил 1 январдан ёки ундан кейинги даврларга нисбатан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В1В</w:t>
      </w:r>
      <w:r w:rsidRPr="00DC20DD">
        <w:rPr>
          <w:sz w:val="19"/>
          <w:szCs w:val="20"/>
          <w:lang w:val="uz-Cyrl-UZ"/>
        </w:rPr>
        <w:tab/>
        <w:t xml:space="preserve">2021 йил март ойида эълон қилинган </w:t>
      </w:r>
      <w:r w:rsidRPr="00DC20DD">
        <w:rPr>
          <w:i/>
          <w:iCs/>
          <w:sz w:val="19"/>
          <w:szCs w:val="20"/>
          <w:lang w:val="uz-Cyrl-UZ"/>
        </w:rPr>
        <w:t>“2021 йил 30 июндан кейинги Covid-19 пандемияси билан боғлиқ ижара топшириқлари”</w:t>
      </w:r>
      <w:r w:rsidRPr="00DC20DD">
        <w:rPr>
          <w:sz w:val="19"/>
          <w:szCs w:val="20"/>
          <w:lang w:val="uz-Cyrl-UZ"/>
        </w:rPr>
        <w:t xml:space="preserve"> бўйича 46Б ва В20БА–В20БВ бандлар киритилган. Ижарачи ушбу ўзагартиришни 2021 йил 1 апрелдан ёки ундан кейинги даврларга нисбатан қўллаши лозим. 2021 йил 31 мартда эълон қилиш учун маъқулланмаган молиявий ҳисоботни ўз ичига олган ҳолда олдинроқ санадан қўллашга рухсат этилади.</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В1–В19-бандларидаги талаблар мақсадларида, ташкилот мазкур стандартни дастлаб қўллайдиган йиллик ҳисобот даврининг бошланиши дастлабки қўллаш санаси ҳисобланади.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 таърифи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Амалий жиҳатдан соддалаштириш мақсадида ташкилот дастлабки қўллаш санасида шартнома умумий ҳолда ёки унинг алоҳида компонентлари ижара шартномаси ҳисобланиши ёки ҳисобланмаслигини қайта баҳолаши талаб этилмайди. Бунинг ўрнига, ташкилотнинг қуйидагиларни амалга оширишига рухсат этилади: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олдин 17-сон БҲХС </w:t>
      </w:r>
      <w:r w:rsidRPr="00DC20DD">
        <w:rPr>
          <w:i/>
          <w:sz w:val="19"/>
          <w:szCs w:val="20"/>
          <w:lang w:val="uz-Cyrl-UZ"/>
        </w:rPr>
        <w:t>“Ижара”</w:t>
      </w:r>
      <w:r w:rsidRPr="00DC20DD">
        <w:rPr>
          <w:sz w:val="19"/>
          <w:szCs w:val="20"/>
          <w:lang w:val="uz-Cyrl-UZ"/>
        </w:rPr>
        <w:t xml:space="preserve"> ва 4-сон МҲХСШҚ </w:t>
      </w:r>
      <w:r w:rsidRPr="00DC20DD">
        <w:rPr>
          <w:i/>
          <w:sz w:val="19"/>
          <w:szCs w:val="20"/>
          <w:lang w:val="uz-Cyrl-UZ"/>
        </w:rPr>
        <w:t>“Шартномада ижара мавжудлигини аниқлаш”</w:t>
      </w:r>
      <w:r w:rsidRPr="00DC20DD">
        <w:rPr>
          <w:sz w:val="19"/>
          <w:szCs w:val="20"/>
          <w:lang w:val="uz-Cyrl-UZ"/>
        </w:rPr>
        <w:t>ни қўллаган ҳолда ижара шартномалари сифатида идентификацияланган шартномаларга нисбатан мазкур стандартни қўллаш. Ташкилот бундай ижара шартномаларига нисбатан В5–В18-бандларнинг ўтиш талабларини қўллаши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 17-сон БҲХС ва 4-сон МҲХСШҚни қўллаган ҳолда ижара шартномалари сифатида идентификацияланмаган шартномаларга нисбатан мазкур стандартни қўлламаслиги.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Ташкилот В3-банддаги амалий жиҳатдан соддалаштиришни танласа, ушбу далилни ёритиб бериши ва барча шартномаларга нисбатан ушбу амалий жиҳатдан соддалаштиришни қўллаши лозим. Натижада ташкилот 9–11-бандларнинг талабларини фақат дастлабки қўллаш санасида ёки ундан кейин тузилган (ёки ўзгартирилган) шартномаларга нисбатан қўллаши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Ижарачилар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Ижарачи мазкур стандартни ўз ижара шартномаларига нисбатан қуйидагича қўллаши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”ни қўллаган ҳолда тақдим этилган ҳар бир аввалги ҳисобот даврига нисбатан ретроспектив тарзда; ёки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В7–В13-бандларга мувофиқ дастлабки қўллаш санасида тан олинган стандартни дастлабки қўллашнинг кумулятив таъсири билан ретроспектив тарзда.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В6</w:t>
      </w:r>
      <w:r w:rsidRPr="00DC20DD">
        <w:rPr>
          <w:sz w:val="19"/>
          <w:szCs w:val="20"/>
          <w:lang w:val="uz-Cyrl-UZ"/>
        </w:rPr>
        <w:tab/>
        <w:t>Ижарачи В5-бандда тавсифланган усулни улар бўйича ўзи ижарачи бўлган барча ижара шартномаларига нисбатан изчил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В7</w:t>
      </w:r>
      <w:r w:rsidRPr="00DC20DD">
        <w:rPr>
          <w:sz w:val="19"/>
          <w:szCs w:val="20"/>
          <w:lang w:val="uz-Cyrl-UZ"/>
        </w:rPr>
        <w:tab/>
        <w:t>Ижарачи В5(б)-бандга мувофиқ мазкур стандартни қўллаш тўғрисида қарор қабул қилса, ижарачи солиштирма маълумотни қайта ҳисоблаши талаб этилмайди. Бунинг ўрнига, ижарачи мазкур стандартни дастлабки қўллашнинг кумулятив таъсирини дастлабки қўллаш санасида кирувчи тақсимланмаган фойдага (ёки хусусий капиталнинг бошқа компонентига) киритилган тузатиш сифатида тан олиши лозим.</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Олдин оператив ижара сифатида таснифланган ижара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В8</w:t>
      </w:r>
      <w:r w:rsidRPr="00DC20DD">
        <w:rPr>
          <w:sz w:val="19"/>
          <w:szCs w:val="20"/>
          <w:lang w:val="uz-Cyrl-UZ"/>
        </w:rPr>
        <w:tab/>
        <w:t>Ижарачи В5(б)-бандга мувофиқ мазкур стандартни қўллаш тўғрисида қарор қабул қилса, ижарачи қуйидагиларни амалга ошириши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 17-сон БҲХСни қўллаган ҳолда оператив ижара сифатида таснифланган ижара учун дастлабки қўллаш санасида ижара бўйича мажбуриятни тан олиши лозим. Ижарачи бундай ижара бўйича мажбуриятни дастлабки қўллаш санасида ижарачи қўшимча қарз маблағларини жалб этиш ставкасидан фойдаланган ҳолда қолган ижара тўловларининг дисконтлаган қиймати бўйича баҳолаши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 17-сон БҲХСни қўллаган ҳолда оператив ижара сифатида таснифланган ижара учун дастлабки қўллаш санасида фойдаланиш ҳуқуқидаги активни тан олиши. Ҳар бир ижара шартномаси учун ижарачи фойдаланиш ҳуқуқидаги активни қуйидаги тартибда баҳолаш тўғрисида қарор қабул қилиши лозим:</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унинг баланс қиймати бўйича, стандарт ижара бошланган санадан бошлаб қўллангандек, лекин дастлабки қўллаш санасида ижарачи қўшимча қарз маблағларини жалб этиш ставкасидан фойдаланган ҳолда дисконтлаган тарзда;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ижара бўйича мажбуриятга тенг бўлган сумма бўйича, бевосита дастлабки қўллаш санасигача молиявий ҳолати тўғрисидаги ҳисоботда тан олинган бундай ижара муносабати билан олдиндан амалга оширилган ёки ҳисобланган ижара тўловлари суммасига тузатиш киритган ҳолда;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дастлабки қўллаш санасида фойдаланиш ҳуқуқидаги активга нисбатан 36-сон БҲХС </w:t>
      </w:r>
      <w:r w:rsidRPr="00DC20DD">
        <w:rPr>
          <w:i/>
          <w:sz w:val="19"/>
          <w:szCs w:val="20"/>
          <w:lang w:val="uz-Cyrl-UZ"/>
        </w:rPr>
        <w:t>“Активларнинг қадрсизланиши”</w:t>
      </w:r>
      <w:r w:rsidRPr="00DC20DD">
        <w:rPr>
          <w:sz w:val="19"/>
          <w:szCs w:val="20"/>
          <w:lang w:val="uz-Cyrl-UZ"/>
        </w:rPr>
        <w:t>ни қўллаши, бундан ижарачи В10(б)-банддаги амалий жиҳатдан соддалаштиришни қўллайдиган ҳоллар мустасно.</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В9</w:t>
      </w:r>
      <w:r w:rsidRPr="00DC20DD">
        <w:rPr>
          <w:sz w:val="19"/>
          <w:szCs w:val="20"/>
          <w:lang w:val="uz-Cyrl-UZ"/>
        </w:rPr>
        <w:tab/>
        <w:t>В8-банднинг талабларига қарамай, олдин 17-сон БҲХСни қўллаган ҳолда оператив ижара сифатида таснифланган ижара учун ижарачи: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ўтиш пайтида таянч активларнинг паст қийматли бўлган (Б3–Б8-бандларда тавсифланганидек) ва 6-бандни қўллаган ҳолда ҳисобга олинадиган ижарага нисбатан бирорта тузатишлар киритиш талаб этилмайди. Ижарачи бундай ижарани дастлабки қўллаш санасидан бошлаб мазкур стандартни қўллаган ҳолда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ўтиш пайтида илгари 40-сон БҲХС </w:t>
      </w:r>
      <w:r w:rsidRPr="00DC20DD">
        <w:rPr>
          <w:i/>
          <w:sz w:val="19"/>
          <w:szCs w:val="20"/>
          <w:lang w:val="uz-Cyrl-UZ"/>
        </w:rPr>
        <w:t>“Инвестиция кўчмас мулки”</w:t>
      </w:r>
      <w:r w:rsidRPr="00DC20DD">
        <w:rPr>
          <w:sz w:val="19"/>
          <w:szCs w:val="20"/>
          <w:lang w:val="uz-Cyrl-UZ"/>
        </w:rPr>
        <w:t>даги ҳаққоний қиймати бўйича баҳолаш моделидан фойдаланиб инвестиция кўчмас мулки сифатида ҳисобга олинган ижарага нисбатан бирор тузатишлар киритиш талаб этилмайди. Ижарачи дастлабки қўллаш санасидан бошлаб 40-сон БҲХС ва мазкур стандартни қўллаган ҳолда бундай ижарадан келиб чиқадиган фойдаланиш ҳуқуқидаги активни ва ижара бўйича мажбуриятни ҳисобга олиши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 17-сон БҲХСни қўллаган ҳолда оператив ижара сифатида ҳисобга олинган ва дастлабки қўллаш санасидан бошлаб 40-сон БҲХСдаги ҳаққоний қиймат моделидан фойдаланган ҳолда инвестиция кўчмас мулк сифатида ҳисобга олинадиган ижара учун дастлабки қўллаш санасида фойдаланиш ҳуқуқидаги активни ҳаққоний қиймат бўйича баҳолаши лозим. Ижарачи дастлабки қўллаш санасидан бошлаб 40-сон БҲХС ва мазкур стандартни қўллаган ҳолда бундай ижарадан келиб чиқадиган фойдаланиш ҳуқуқидаги активни ва ижара бўйича мажбуриятни ҳисобга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В10</w:t>
      </w:r>
      <w:r w:rsidRPr="00DC20DD">
        <w:rPr>
          <w:sz w:val="19"/>
          <w:szCs w:val="20"/>
          <w:lang w:val="uz-Cyrl-UZ"/>
        </w:rPr>
        <w:tab/>
        <w:t xml:space="preserve">Ижарачи олдин 17-сон БҲХС (IAS)ни қўллаган ҳолда оператив ижара сифатида таснифланган ижарага нисбатан В5(б)-бандга мувофиқ мазкур стандарт ретроспектив тарзда қўлланганда қуйидаги бир ёки бир нечта амалий жиҳатдан соддалаштиришдан фойдаланиши мумкин. Ижарачи </w:t>
      </w:r>
      <w:r w:rsidRPr="00DC20DD">
        <w:rPr>
          <w:sz w:val="19"/>
          <w:szCs w:val="20"/>
          <w:lang w:val="uz-Cyrl-UZ"/>
        </w:rPr>
        <w:lastRenderedPageBreak/>
        <w:t>ҳар бир ижара шартномасига бундай амалий жиҳатдан соддалаштиришни қўллашига рухсат этилади: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ижарачи асосланган тарзда ўхшаш хусусиятларга эга бўлган ижара шартномалари портфелига нисбатан ягона дисконтлаш ставкасини қўллаши мумкин (масалан, ўхшаш иқтисодий шароитларда таянч активларнинг ўхшаш тури учун қолган ижара муддати  ўхшаш бўлган ижара шартномалари);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ижарачи қадрсизланиш юзасидан текширув ўтказиш муқобили сифатида бевосита дастлабки қўллаш санасидан олдин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”ни қўллаган ҳолда ижара шартномаларининг зарар келтирувчи шартнома бўлишини баҳолаши мумкин. Агар ижарачи бундай амалий жиҳатдан соддалаштиришни танласа, ижарачи дастлабки қўллаш санасида фойдаланиш ҳуқуқидаги активга бевосита дастлабки қўллаш санасигача молиявий ҳолат тўғрисидаги ҳисоботда тан олинган зарар келтирувчи ижара шартномаларига нисбатан баҳоланган мажбуриятлар суммасига тузатиш киритиши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ижарачи дастлабки қўллаш санасидан бошлаб 12 ой давомида ижара муддати тугайдиган ижара шартномаларига нисбатан В8-банднинг талабларини қўлламасликка қарор қилиши мумкин. Бу ҳолда ижарачи қуйидагиларни амалга ошириши лозим:</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бундай ижара шартномаларини 6-бандда тавсифланганидек қисқа муддатли ижара каби ҳисобга олиши; ва</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бундай ижара шартномалари билан боғлиқ бўлган сарфларни дастлабки қўллаш санасини ўз ичига оладиган йиллик ҳисобот давридаги қисқа муддатли ижара бўйича харажатлар тўғрисидаги маълумотни ёритиб беришга киритиши;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ижарачи дастлабки қўллаш санасидаги фойдаланиш ҳуқуқидаги активнинг баҳосидан дастлабки бевосита сарфларни чиқариши мумкин;</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шартнома ижарани узайтириш ёки тугатиш опционларини ўз ичига олса, ижарачи, масалан, ижара муддатини белгилашда ўтган санадаги маълумотларидан фойдаланиши мумкин.</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Олдин молиявий ижара сифатида таснифланган ижара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В11</w:t>
      </w:r>
      <w:r w:rsidRPr="00DC20DD">
        <w:rPr>
          <w:sz w:val="19"/>
          <w:szCs w:val="20"/>
          <w:lang w:val="uz-Cyrl-UZ"/>
        </w:rPr>
        <w:tab/>
        <w:t>Ижарачи олдин 17-сон БҲХСни қўллаган ҳолда молиявий ижара сифатида таснифланган ижара учун В5(б)-бандга мувофиқ мазкур стандартни қўллаш тўғрисида қарор қабул қилса, дастлабки қўллаш санасидаги фойдаланиш ҳуқуқидаги актив ва ижара бўйича мажбуриятнинг баланс қиймати бўлиб бевосита бундай санадан олдинги 17-сон БҲХСни қўллаган ҳолда баҳоланган ижара бўйича активнинг баланс қиймати ва ижара бўйича мажбуриятнинг баланс қиймати бўлади. Бундай ижара учун ижарачи дастлабки қўллаш санасидан бошлаб мазкур стандартни қўллаган ҳолда фойдаланиш ҳуқуқидаги активни ва ижара бўйича мажбуриятни ҳисобга олиши лозим.</w:t>
      </w:r>
    </w:p>
    <w:p w:rsidR="009F2766" w:rsidRPr="00DC20DD" w:rsidRDefault="009F2766" w:rsidP="009F276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Маълумотларни ёритиб бериш</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В12</w:t>
      </w:r>
      <w:r w:rsidRPr="00DC20DD">
        <w:rPr>
          <w:sz w:val="19"/>
          <w:szCs w:val="20"/>
          <w:lang w:val="uz-Cyrl-UZ"/>
        </w:rPr>
        <w:tab/>
        <w:t>Ижарачи В5(б)-бандга мувофиқ мазкур стандартни қўллаш тўғрисида қарор қабул қилса, 8-сон БҲХСнинг 28-бандига мувофиқ дастлабки қўллаш тўғрисидаги маълумотни ёритиб бериши лозим, бундан 8-сон БҲХС 28(е)-бандида кўрсатилган маълумотлар мустасно. 8-сон БҲХС 28(е)-бандида кўрсатилган маълумот ўрнига ижарачи қуйидагиларни ёритиб бериши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дастлабки қўллаш санасида молиявий ҳолат тўғрисидаги ҳисоботда тан олинган ижара бўйича мажбуриятларга нисбатан қўлланган ижарачининг қўшимча қарз маблағларини жалб этишнинг ўртача тортилган ставкаси;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 ўртасидаги фарқни тушунтириш:</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В8(a)-бандда тавсифланганидек, дастлабки қўллаш санасида қўшимча қарз маблағларини жалб этиш ставкасидан фойдаланган ҳолда дисконтланадиган, бевосита дастлабки қўллаш санасидан олдинги йиллик ҳисобот даври охирига келиб 17-сон БҲХСни қўллаган ҳолда ёритиб берилган оператив ижара бўйича шартномавий мажбуриятлар;</w:t>
      </w:r>
    </w:p>
    <w:p w:rsidR="009F2766" w:rsidRPr="00DC20DD" w:rsidRDefault="009F2766" w:rsidP="009F276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дастлабки қўллаш санасига келиб молиявий ҳолат тўғрисидаги ҳисоботда тан олинган ижара бўйича мажбуриятлар.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В13</w:t>
      </w:r>
      <w:r w:rsidRPr="00DC20DD">
        <w:rPr>
          <w:sz w:val="19"/>
          <w:szCs w:val="20"/>
          <w:lang w:val="uz-Cyrl-UZ"/>
        </w:rPr>
        <w:tab/>
        <w:t>Агар ижарачи В10-бандда кўрсатилган бир ёки бир нечта амалий жиҳатдан соддалаштиришлардан фойдаланса, ушбу далилни ёритиб бериши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Ижарага берувчилар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В14</w:t>
      </w:r>
      <w:r w:rsidRPr="00DC20DD">
        <w:rPr>
          <w:sz w:val="19"/>
          <w:szCs w:val="20"/>
          <w:lang w:val="uz-Cyrl-UZ"/>
        </w:rPr>
        <w:tab/>
        <w:t>В15-бандда тавсифланган ҳоллардан ташқари, ижарага берувчи ўтиш пайтида ўзи ижарага берувчи бўлган ижара шартномаларига бирор тузатишлар киритиши талаб этилмайди ва бундай ижара шартномаларини дастлабки қўллаш санасидан бошлаб мазкур стандартни қўллаган ҳолда ҳисобга олиши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В15</w:t>
      </w:r>
      <w:r w:rsidRPr="00DC20DD">
        <w:rPr>
          <w:sz w:val="19"/>
          <w:szCs w:val="20"/>
          <w:lang w:val="uz-Cyrl-UZ"/>
        </w:rPr>
        <w:tab/>
        <w:t>Оралиқ ижарага берувчи қуйидагиларни амалга ошириши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ҳар бир иккиламчи ижара шартномасини мазкур стандартни қўллаган ҳолда оператив ижара ёки молиявий ижара сифатида таснифлаш заруратини аниқлаш мақсадида 17-сон БҲХСни қўллаган ҳолда оператив ижара сифатида таснифланган ва дастлабки қўллаш санасига келиб амалда бўлган иккиламчи ижара шартномаларини қайта баҳолаши. Оралиқ ижарага берувчи шартномада назарда тутилган ушбу санадаги бош ижара шартномаси ва иккиламчи ижара шартномасининг қолган шартлари асосида дастлабки қўллаш санасида бундай баҳолашни ўтказиши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иккиламчи ижара шартномалари 17-сон БҲХС қўлланганда оператив ижара сифатида таснифланган, лекин мазкур стандарт қўлланганда молиявий ижара ҳисобланадиган ҳолатда, иккиламчи ижара шартномасини дастлабки қўллаш санасида тузилган янги молиявий ижара шартномаси сифатида ҳисобга олиши.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Дастлабки қўллаш санасига қадар қайта ижарага олиш шарти билан сотиш операциялари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В16</w:t>
      </w:r>
      <w:r w:rsidRPr="00DC20DD">
        <w:rPr>
          <w:sz w:val="19"/>
          <w:szCs w:val="20"/>
          <w:lang w:val="uz-Cyrl-UZ"/>
        </w:rPr>
        <w:tab/>
        <w:t>Ташкилот таянч активнинг ўтказилишини сотиш сифатида ҳисобга олиш учун 15-сон МҲХС талабларини қаноатлантириши ёки қаноатлантирмаслигини аниқлаш учун дастлабки қўллаш санасигача амалга оширилган қайта ижарага олиш шарти билан сотиш операцияларини қайта баҳолаши талаб этилмайди.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В17</w:t>
      </w:r>
      <w:r w:rsidRPr="00DC20DD">
        <w:rPr>
          <w:sz w:val="19"/>
          <w:szCs w:val="20"/>
          <w:lang w:val="uz-Cyrl-UZ"/>
        </w:rPr>
        <w:tab/>
        <w:t>Қайта ижарага олиш шарти билан сотиш операцияси 17-сон БҲХСни қўллаган ҳолда сотиш ва молиявий ижара сифатида ҳисобга олинган бўлса, сотувчи-ижарачи қуйидагиларни амалга ошириши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дастлабки қўллаш санасида ҳар қандай бошқа молиявий ижарани қандай ҳисобга олса, қайта ижарани ҳам шундай ҳисобга олиши;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ижара муддати давомида сотишдан фойданинг амортизациясини давом эттириши.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В18</w:t>
      </w:r>
      <w:r w:rsidRPr="00DC20DD">
        <w:rPr>
          <w:sz w:val="19"/>
          <w:szCs w:val="20"/>
          <w:lang w:val="uz-Cyrl-UZ"/>
        </w:rPr>
        <w:tab/>
        <w:t>Қайта ижарага олиш шарти билан сотиш операцияси 17-сон БҲХСни қўллаган ҳолда сотиш ва оператив ижара сифатида ҳисобга олинган бўлса, сотувчи-ижарачи қуйидагиларни амалга ошириши лозим:</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дастлабки қўллаш санасида ҳар қандай бошқа оператив ижарани қандай ҳисобга олса, қайта ижарани ҳам шундай ҳисобга олиши;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бозорга хос бўлмаган шартлар билан боғлиқ бўлган, бевосита дастлабки қўллаш санасигача молиявий ҳолат тўғрисидаги ҳисоботда тан олинган, кечиктирилган фойда ёки зарарларни ҳисобга олган ҳолда қайта ижарага берилган фойдаланиш ҳуқуқидаги активга тузатиш киритиши.</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бирлашувларига нисбатан олдин тан олинган суммалар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В19</w:t>
      </w:r>
      <w:r w:rsidRPr="00DC20DD">
        <w:rPr>
          <w:sz w:val="19"/>
          <w:szCs w:val="20"/>
          <w:lang w:val="uz-Cyrl-UZ"/>
        </w:rPr>
        <w:tab/>
        <w:t>Агар ижарачи бизнес бирлашуви доирасида харид қилинган, оператив ижаранинг қулай ёки ноқулай шартлар муносабати билан 3-сон МҲХС “</w:t>
      </w:r>
      <w:r w:rsidRPr="00DC20DD">
        <w:rPr>
          <w:i/>
          <w:iCs/>
          <w:sz w:val="19"/>
          <w:szCs w:val="20"/>
          <w:lang w:val="uz-Cyrl-UZ"/>
        </w:rPr>
        <w:t>Бизнес бирлашувлари</w:t>
      </w:r>
      <w:r w:rsidRPr="00DC20DD">
        <w:rPr>
          <w:sz w:val="19"/>
          <w:szCs w:val="20"/>
          <w:lang w:val="uz-Cyrl-UZ"/>
        </w:rPr>
        <w:t>”ни қўллаган ҳолда илгари активни ёки мажбуриятни тан олган бўлса, ижарачи дастлабки қўллаш санасида бундай актив ёки мажбуриятнинг тан олинишини бекор қилиши ва фойдаланиш ҳуқуқидаги активнинг баланс қийматига тегишли суммада тузатиш киритиши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9-сон МҲХСга ҳаволалар</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w:t>
      </w:r>
      <w:r w:rsidRPr="00DC20DD">
        <w:rPr>
          <w:sz w:val="19"/>
          <w:szCs w:val="20"/>
          <w:lang w:val="uz-Cyrl-UZ"/>
        </w:rPr>
        <w:tab/>
        <w:t>Агар ташкилот мазкур стандартни қўллаган, лекин ҳали 9-сон МҲХС “</w:t>
      </w:r>
      <w:r w:rsidRPr="00DC20DD">
        <w:rPr>
          <w:i/>
          <w:iCs/>
          <w:sz w:val="19"/>
          <w:szCs w:val="20"/>
          <w:lang w:val="uz-Cyrl-UZ"/>
        </w:rPr>
        <w:t>Молиявий инструментлар</w:t>
      </w:r>
      <w:r w:rsidRPr="00DC20DD">
        <w:rPr>
          <w:sz w:val="19"/>
          <w:szCs w:val="20"/>
          <w:lang w:val="uz-Cyrl-UZ"/>
        </w:rPr>
        <w:t xml:space="preserve">”ни қўлламаган бўлса, 9-сон МҲХСга ҳар қандай ҳавола 39-сон БҲХС </w:t>
      </w:r>
      <w:r w:rsidRPr="00DC20DD">
        <w:rPr>
          <w:i/>
          <w:sz w:val="19"/>
          <w:szCs w:val="20"/>
          <w:lang w:val="uz-Cyrl-UZ"/>
        </w:rPr>
        <w:t>“Молиявий инструментлар: тан олиш ва баҳолаш”</w:t>
      </w:r>
      <w:r w:rsidRPr="00DC20DD">
        <w:rPr>
          <w:sz w:val="19"/>
          <w:szCs w:val="20"/>
          <w:lang w:val="uz-Cyrl-UZ"/>
        </w:rPr>
        <w:t>га ҳавола тарзида ўқилиши лозим.</w:t>
      </w:r>
      <w:r w:rsidRPr="00DC20DD">
        <w:rPr>
          <w:i/>
          <w:sz w:val="19"/>
          <w:szCs w:val="20"/>
          <w:lang w:val="uz-Cyrl-UZ"/>
        </w:rPr>
        <w:t xml:space="preserve"> Тан олиш ва баҳолаш</w:t>
      </w:r>
      <w:r w:rsidRPr="00DC20DD">
        <w:rPr>
          <w:sz w:val="19"/>
          <w:szCs w:val="20"/>
          <w:lang w:val="uz-Cyrl-UZ"/>
        </w:rPr>
        <w:t>.</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Ижарачилар учун Сovid-19 пандемияси билан боғлиқ ижара топшириқлари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В20А</w:t>
      </w:r>
      <w:r w:rsidRPr="00DC20DD">
        <w:rPr>
          <w:sz w:val="19"/>
          <w:szCs w:val="20"/>
          <w:lang w:val="uz-Cyrl-UZ"/>
        </w:rPr>
        <w:tab/>
        <w:t>Ижарачи “Сovid-19 пандемияси билан боғлиқ ижара топшириқлари”ни (В1А бандга қаранг) биринчи марта қўлланган йиллик ҳисобот даврининг бошига тақсимланган фойданинг (ёки агар ўринли бўлса, хусусий капиталнинг бошқа компонентининг) давр бошига қолдиғига тузатиш тарзида ушбу ўзгартиришни кумулятив таъсирини тан олган ҳолда ретроспектив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В20Б</w:t>
      </w:r>
      <w:r w:rsidRPr="00DC20DD">
        <w:rPr>
          <w:sz w:val="19"/>
          <w:szCs w:val="20"/>
          <w:lang w:val="uz-Cyrl-UZ"/>
        </w:rPr>
        <w:tab/>
        <w:t xml:space="preserve">Ижарачи </w:t>
      </w:r>
      <w:r w:rsidRPr="00DC20DD">
        <w:rPr>
          <w:i/>
          <w:iCs/>
          <w:sz w:val="19"/>
          <w:szCs w:val="20"/>
          <w:lang w:val="uz-Cyrl-UZ"/>
        </w:rPr>
        <w:t>“Сovid-19 пандемияси билан боғлиқ ижара топшириқлари”ни</w:t>
      </w:r>
      <w:r w:rsidRPr="00DC20DD">
        <w:rPr>
          <w:sz w:val="19"/>
          <w:szCs w:val="20"/>
          <w:lang w:val="uz-Cyrl-UZ"/>
        </w:rPr>
        <w:t xml:space="preserve"> биринчи марта қўллайдиган ҳисобот даврида ижарачи 8-сон БҲХСнинг 28(е) бандида талаб этилган маълумотларни ёритиб бериши талаб этилмайди.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В20БА</w:t>
      </w:r>
      <w:r w:rsidRPr="00DC20DD">
        <w:rPr>
          <w:sz w:val="19"/>
          <w:szCs w:val="20"/>
          <w:lang w:val="uz-Cyrl-UZ"/>
        </w:rPr>
        <w:tab/>
        <w:t xml:space="preserve">Ижарачи </w:t>
      </w:r>
      <w:r w:rsidRPr="00DC20DD">
        <w:rPr>
          <w:i/>
          <w:iCs/>
          <w:sz w:val="19"/>
          <w:szCs w:val="20"/>
          <w:lang w:val="uz-Cyrl-UZ"/>
        </w:rPr>
        <w:t>“2021 йил 30 июндан кейинги Covid-19 пандемияси билан боғлиқ ижара топшириқлари”</w:t>
      </w:r>
      <w:r w:rsidRPr="00DC20DD">
        <w:rPr>
          <w:sz w:val="19"/>
          <w:szCs w:val="20"/>
          <w:lang w:val="uz-Cyrl-UZ"/>
        </w:rPr>
        <w:t xml:space="preserve">ни (В1В бандга қаранг) биринчи марта қўлланган йиллик ҳисобот даврининг бошига тақсимланган фойданинг (ёки агар ўринли бўлса, хусусий капиталнинг бошқа компонентининг) давр бошига қолдиғига тузатиш тарзида ушбу ўзгартиришни кумулятив таъсирини тан олган ҳолда ретроспектив қўллаши лозим. </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В20ББ</w:t>
      </w:r>
      <w:r w:rsidRPr="00DC20DD">
        <w:rPr>
          <w:sz w:val="19"/>
          <w:szCs w:val="20"/>
          <w:lang w:val="uz-Cyrl-UZ"/>
        </w:rPr>
        <w:tab/>
        <w:t xml:space="preserve">Ижарачи </w:t>
      </w:r>
      <w:r w:rsidRPr="00DC20DD">
        <w:rPr>
          <w:i/>
          <w:iCs/>
          <w:sz w:val="19"/>
          <w:szCs w:val="20"/>
          <w:lang w:val="uz-Cyrl-UZ"/>
        </w:rPr>
        <w:t>“2021 йил 30 июндан кейинги Covid-19 пандемияси билан боғлиқ ижара топшириқлари”</w:t>
      </w:r>
      <w:r w:rsidRPr="00DC20DD">
        <w:rPr>
          <w:sz w:val="19"/>
          <w:szCs w:val="20"/>
          <w:lang w:val="uz-Cyrl-UZ"/>
        </w:rPr>
        <w:t>ни биринчи марта қўллайдиган ҳисобот даврида ижарачи 8-сон БҲХСнинг 28(е) бандида талаб этилган маълумотларни ёритиб бериши талаб этилмайди.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В20БB</w:t>
      </w:r>
      <w:r w:rsidRPr="00DC20DD">
        <w:rPr>
          <w:sz w:val="19"/>
          <w:szCs w:val="20"/>
          <w:lang w:val="uz-Cyrl-UZ"/>
        </w:rPr>
        <w:tab/>
        <w:t xml:space="preserve">Мазкур Стандартнинг 2-бандини қўллаб ижарчи 46А банддаги амалий жиҳатдан соддалаштиришни ўхшаш ўхшаш хусусиятларга эга бўлган шартномаларга ва ўхшаш ҳолатларда, ижарачи томонидан </w:t>
      </w:r>
      <w:r w:rsidRPr="00DC20DD">
        <w:rPr>
          <w:i/>
          <w:iCs/>
          <w:sz w:val="19"/>
          <w:szCs w:val="20"/>
          <w:lang w:val="uz-Cyrl-UZ"/>
        </w:rPr>
        <w:t>“Сovid-19 пандемияси билан боғлиқ ижара топшириқлари” (В1А бандга қаранг)</w:t>
      </w:r>
      <w:r w:rsidRPr="00DC20DD">
        <w:rPr>
          <w:sz w:val="19"/>
          <w:szCs w:val="20"/>
          <w:lang w:val="uz-Cyrl-UZ"/>
        </w:rPr>
        <w:t xml:space="preserve"> ёки </w:t>
      </w:r>
      <w:r w:rsidRPr="00DC20DD">
        <w:rPr>
          <w:i/>
          <w:iCs/>
          <w:sz w:val="19"/>
          <w:szCs w:val="20"/>
          <w:lang w:val="uz-Cyrl-UZ"/>
        </w:rPr>
        <w:t xml:space="preserve">“2021 йил 30 июндан кейинги Covid-19 пандемияси билан боғлиқ ижара топшириқлари” </w:t>
      </w:r>
      <w:r w:rsidRPr="00DC20DD">
        <w:rPr>
          <w:sz w:val="19"/>
          <w:szCs w:val="20"/>
          <w:lang w:val="uz-Cyrl-UZ"/>
        </w:rPr>
        <w:t>(В1В бандга қаранг) қўлланиши натижасида шартнома амалий жиҳатдан соддалаштириш учун мақсадига мувофиқлигидан қаътий назар, изчиллик билан қўллаши лозим.</w:t>
      </w:r>
    </w:p>
    <w:p w:rsidR="009F2766" w:rsidRPr="00DC20DD" w:rsidRDefault="009F2766" w:rsidP="009F2766">
      <w:pPr>
        <w:keepNext/>
        <w:keepLines/>
        <w:spacing w:before="240" w:after="200"/>
        <w:ind w:left="782"/>
        <w:rPr>
          <w:rFonts w:ascii="Arial" w:hAnsi="Arial" w:cs="Arial"/>
          <w:b/>
          <w:sz w:val="26"/>
          <w:szCs w:val="20"/>
          <w:lang w:val="uz-Cyrl-UZ"/>
        </w:rPr>
      </w:pPr>
      <w:r w:rsidRPr="00DC20DD">
        <w:rPr>
          <w:rFonts w:ascii="Arial" w:hAnsi="Arial" w:cs="Arial"/>
          <w:b/>
          <w:i/>
          <w:sz w:val="26"/>
          <w:szCs w:val="20"/>
          <w:lang w:val="uz-Cyrl-UZ"/>
        </w:rPr>
        <w:t>Бенчмарк фоиз ставкасини ислоҳ қилиш - 2-фаза</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В20В</w:t>
      </w:r>
      <w:r w:rsidRPr="00DC20DD">
        <w:rPr>
          <w:sz w:val="19"/>
          <w:szCs w:val="20"/>
          <w:lang w:val="uz-Cyrl-UZ"/>
        </w:rPr>
        <w:tab/>
        <w:t>Ташкилот ушбу ўзгартиришларни В20Г бандда белгиланган ҳолатлардан ташқари ҳолларда 8-сон БҲХСга мувофиқ ретроспектив тарзда қўллаши лозим.</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В20Г</w:t>
      </w:r>
      <w:r w:rsidRPr="00DC20DD">
        <w:rPr>
          <w:sz w:val="19"/>
          <w:szCs w:val="20"/>
          <w:lang w:val="uz-Cyrl-UZ"/>
        </w:rPr>
        <w:tab/>
        <w:t>Ташкилот мазкур ўзгартиришларни қўлланишини акс эттириш учун ўтган даврларни қайта ҳисоблаши талаб этилмайди. Ташкилот олдинги даврларни қайта акс эттириши фақат агар бундай акс эттириш кейинги маълумотларсиз имкони бўлса, мумкин бўлади. Агар ташкилот олдинги даврларни қайта акс эттирмаса, ташкилот олдинги баланс қиймати ва йиллик ҳисобот даври бошидаги баланс қиймати ўртасидаги фарқни ўзгартиришларни дастлабки қўллаш санасидаги йиллик ҳисобот даврининг бошланғич тақсимланмаган фойдасида (ёки агар ўринли бўлса, хусусий капиталнинг бошқа компонентида) тан олиши лозим.</w:t>
      </w:r>
    </w:p>
    <w:p w:rsidR="009F2766" w:rsidRPr="00DC20DD" w:rsidRDefault="009F2766" w:rsidP="009F276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МҲХС ўз кучини йўқотиши</w:t>
      </w:r>
    </w:p>
    <w:p w:rsidR="009F2766" w:rsidRPr="00DC20DD" w:rsidRDefault="009F2766" w:rsidP="009F2766">
      <w:pPr>
        <w:spacing w:before="100"/>
        <w:ind w:left="782" w:hanging="782"/>
        <w:jc w:val="both"/>
        <w:rPr>
          <w:sz w:val="19"/>
          <w:szCs w:val="20"/>
          <w:lang w:val="uz-Cyrl-UZ"/>
        </w:rPr>
      </w:pPr>
      <w:r w:rsidRPr="00DC20DD">
        <w:rPr>
          <w:sz w:val="19"/>
          <w:szCs w:val="20"/>
          <w:lang w:val="uz-Cyrl-UZ"/>
        </w:rPr>
        <w:t>В21</w:t>
      </w:r>
      <w:r w:rsidRPr="00DC20DD">
        <w:rPr>
          <w:sz w:val="19"/>
          <w:szCs w:val="20"/>
          <w:lang w:val="uz-Cyrl-UZ"/>
        </w:rPr>
        <w:tab/>
        <w:t>Мазкур стандарт қуйидаги стандартлар ва тушунтиришларнинг ўрнини эгаллайди:</w:t>
      </w:r>
    </w:p>
    <w:p w:rsidR="009F2766" w:rsidRPr="00DC20DD" w:rsidRDefault="009F2766" w:rsidP="009F276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17-сон БҲХС </w:t>
      </w:r>
      <w:r w:rsidRPr="00DC20DD">
        <w:rPr>
          <w:i/>
          <w:sz w:val="19"/>
          <w:szCs w:val="20"/>
          <w:lang w:val="uz-Cyrl-UZ"/>
        </w:rPr>
        <w:t>“Ижара”</w:t>
      </w:r>
      <w:r w:rsidRPr="00DC20DD">
        <w:rPr>
          <w:sz w:val="19"/>
          <w:szCs w:val="20"/>
          <w:lang w:val="uz-Cyrl-UZ"/>
        </w:rPr>
        <w:t>;</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4-сон МҲХСШҚ “</w:t>
      </w:r>
      <w:r w:rsidRPr="00DC20DD">
        <w:rPr>
          <w:i/>
          <w:iCs/>
          <w:sz w:val="19"/>
          <w:szCs w:val="20"/>
          <w:lang w:val="uz-Cyrl-UZ"/>
        </w:rPr>
        <w:t>Шартномада ижара мавжудлигини аниқлаш</w:t>
      </w:r>
      <w:r w:rsidRPr="00DC20DD">
        <w:rPr>
          <w:sz w:val="19"/>
          <w:szCs w:val="20"/>
          <w:lang w:val="uz-Cyrl-UZ"/>
        </w:rPr>
        <w:t>”;</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15-сон ШДҚ </w:t>
      </w:r>
      <w:r w:rsidRPr="00DC20DD">
        <w:rPr>
          <w:i/>
          <w:sz w:val="19"/>
          <w:szCs w:val="20"/>
          <w:lang w:val="uz-Cyrl-UZ"/>
        </w:rPr>
        <w:t>“Оператив ижара - рағбатлантирувчи тўловлар”</w:t>
      </w:r>
      <w:r w:rsidRPr="00DC20DD">
        <w:rPr>
          <w:sz w:val="19"/>
          <w:szCs w:val="20"/>
          <w:lang w:val="uz-Cyrl-UZ"/>
        </w:rPr>
        <w:t>; ва</w:t>
      </w:r>
    </w:p>
    <w:p w:rsidR="009F2766" w:rsidRPr="00DC20DD" w:rsidRDefault="009F2766" w:rsidP="009F276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27-сон ШДҚ </w:t>
      </w:r>
      <w:r w:rsidRPr="00DC20DD">
        <w:rPr>
          <w:i/>
          <w:sz w:val="19"/>
          <w:szCs w:val="20"/>
          <w:lang w:val="uz-Cyrl-UZ"/>
        </w:rPr>
        <w:t>“Ижара ҳуқуқий шаклига эга операцияларнинг моҳиятини аниқлаш”</w:t>
      </w:r>
      <w:r w:rsidRPr="00DC20DD">
        <w:rPr>
          <w:sz w:val="19"/>
          <w:szCs w:val="20"/>
          <w:lang w:val="uz-Cyrl-UZ"/>
        </w:rPr>
        <w:t>.</w:t>
      </w:r>
    </w:p>
    <w:p w:rsidR="009F2766" w:rsidRPr="00DC20DD" w:rsidRDefault="009F2766" w:rsidP="009F2766">
      <w:pPr>
        <w:spacing w:before="100"/>
        <w:jc w:val="both"/>
        <w:rPr>
          <w:sz w:val="19"/>
          <w:szCs w:val="20"/>
          <w:lang w:val="uz-Cyrl-UZ"/>
        </w:rPr>
        <w:sectPr w:rsidR="009F2766" w:rsidRPr="00DC20DD">
          <w:headerReference w:type="even" r:id="rId17"/>
          <w:headerReference w:type="default" r:id="rId18"/>
          <w:footerReference w:type="even" r:id="rId19"/>
          <w:footerReference w:type="default" r:id="rId20"/>
          <w:pgSz w:w="11880" w:h="16820"/>
          <w:pgMar w:top="1440" w:right="1440" w:bottom="1440" w:left="1440" w:header="720" w:footer="720" w:gutter="0"/>
          <w:cols w:space="720"/>
        </w:sectPr>
      </w:pPr>
    </w:p>
    <w:p w:rsidR="00A865B2" w:rsidRPr="009F2766" w:rsidRDefault="00A865B2">
      <w:pPr>
        <w:rPr>
          <w:lang w:val="uz-Cyrl-UZ"/>
        </w:rPr>
      </w:pPr>
    </w:p>
    <w:sectPr w:rsidR="00A865B2" w:rsidRPr="009F27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fldChar w:fldCharType="begin"/>
    </w:r>
    <w:r>
      <w:instrText>PAGE</w:instrText>
    </w:r>
    <w:r>
      <w:fldChar w:fldCharType="separate"/>
    </w:r>
    <w:r>
      <w:t>14</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tab/>
    </w:r>
    <w:r>
      <w:t>© 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fldChar w:fldCharType="begin"/>
    </w:r>
    <w:r>
      <w:instrText>PAGE</w:instrText>
    </w:r>
    <w:r>
      <w:fldChar w:fldCharType="separate"/>
    </w:r>
    <w:r>
      <w:t>18</w:t>
    </w:r>
    <w:r>
      <w:fldChar w:fldCharType="end"/>
    </w:r>
    <w:r>
      <w:tab/>
      <w:t xml:space="preserve">© IFRS </w:t>
    </w:r>
    <w:r>
      <w:t>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tab/>
    </w:r>
    <w:r>
      <w:t>© IFRS Foundation</w:t>
    </w:r>
    <w:r>
      <w:tab/>
    </w:r>
    <w:r>
      <w:fldChar w:fldCharType="begin"/>
    </w:r>
    <w:r>
      <w:instrText>PAGE</w:instrText>
    </w:r>
    <w:r>
      <w:fldChar w:fldCharType="separate"/>
    </w:r>
    <w:r>
      <w:rPr>
        <w:noProof/>
      </w:rPr>
      <w:t>18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fldChar w:fldCharType="begin"/>
    </w:r>
    <w:r>
      <w:instrText>PAGE</w:instrText>
    </w:r>
    <w:r>
      <w:fldChar w:fldCharType="separate"/>
    </w:r>
    <w:r>
      <w:t>30</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tab/>
    </w:r>
    <w:r>
      <w:t>© IFRS Foundation</w:t>
    </w:r>
    <w:r>
      <w:tab/>
    </w:r>
    <w:r>
      <w:fldChar w:fldCharType="begin"/>
    </w:r>
    <w:r>
      <w:instrText>PAGE</w:instrText>
    </w:r>
    <w:r>
      <w:fldChar w:fldCharType="separate"/>
    </w:r>
    <w:r>
      <w:rPr>
        <w:noProof/>
      </w:rPr>
      <w:t>30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fldChar w:fldCharType="begin"/>
    </w:r>
    <w:r>
      <w:instrText>PAGE</w:instrText>
    </w:r>
    <w:r>
      <w:fldChar w:fldCharType="separate"/>
    </w:r>
    <w:r>
      <w:t>34</w:t>
    </w:r>
    <w:r>
      <w:fldChar w:fldCharType="end"/>
    </w:r>
    <w:r>
      <w:tab/>
      <w:t>©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5"/>
    </w:pPr>
    <w:r>
      <w:tab/>
    </w:r>
    <w:r>
      <w:t>© IFRS Foundation</w:t>
    </w:r>
    <w:r>
      <w:tab/>
    </w:r>
    <w:r>
      <w:fldChar w:fldCharType="begin"/>
    </w:r>
    <w:r>
      <w:instrText>PAGE</w:instrText>
    </w:r>
    <w:r>
      <w:fldChar w:fldCharType="separate"/>
    </w:r>
    <w:r>
      <w:rPr>
        <w:noProof/>
      </w:rPr>
      <w:t>35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16-сон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ab/>
    </w:r>
    <w:r>
      <w:tab/>
    </w:r>
    <w:r>
      <w:t>16-сон 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16-сон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ab/>
    </w:r>
    <w:r>
      <w:tab/>
    </w:r>
    <w:r>
      <w:t>16-сон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16-сон 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ab/>
    </w:r>
    <w:r>
      <w:tab/>
    </w:r>
    <w:r>
      <w:t>16-сон 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16-сон 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F2766">
    <w:pPr>
      <w:pStyle w:val="a3"/>
    </w:pPr>
    <w:r>
      <w:tab/>
    </w:r>
    <w:r>
      <w:tab/>
    </w:r>
    <w:r>
      <w:t>16-сон 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93"/>
    <w:rsid w:val="009F2766"/>
    <w:rsid w:val="00A865B2"/>
    <w:rsid w:val="00AC4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76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F276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766"/>
    <w:rPr>
      <w:rFonts w:ascii="Calibri Light" w:eastAsia="Times New Roman" w:hAnsi="Calibri Light" w:cs="Times New Roman"/>
      <w:color w:val="2F5496"/>
      <w:sz w:val="32"/>
      <w:szCs w:val="32"/>
      <w:lang w:val="en-US"/>
    </w:rPr>
  </w:style>
  <w:style w:type="paragraph" w:styleId="a3">
    <w:name w:val="header"/>
    <w:basedOn w:val="a"/>
    <w:link w:val="a4"/>
    <w:uiPriority w:val="99"/>
    <w:rsid w:val="009F2766"/>
    <w:pPr>
      <w:tabs>
        <w:tab w:val="center" w:pos="4320"/>
        <w:tab w:val="right" w:pos="8640"/>
      </w:tabs>
    </w:pPr>
    <w:rPr>
      <w:lang w:val="uz-Cyrl-UZ"/>
    </w:rPr>
  </w:style>
  <w:style w:type="character" w:customStyle="1" w:styleId="a4">
    <w:name w:val="Верхний колонтитул Знак"/>
    <w:basedOn w:val="a0"/>
    <w:link w:val="a3"/>
    <w:uiPriority w:val="99"/>
    <w:rsid w:val="009F2766"/>
    <w:rPr>
      <w:rFonts w:ascii="Times New Roman" w:eastAsia="Times New Roman" w:hAnsi="Times New Roman" w:cs="Times New Roman"/>
      <w:sz w:val="24"/>
      <w:szCs w:val="24"/>
      <w:lang w:val="uz-Cyrl-UZ"/>
    </w:rPr>
  </w:style>
  <w:style w:type="paragraph" w:styleId="a5">
    <w:name w:val="footer"/>
    <w:basedOn w:val="a"/>
    <w:link w:val="a6"/>
    <w:uiPriority w:val="99"/>
    <w:rsid w:val="009F2766"/>
    <w:pPr>
      <w:tabs>
        <w:tab w:val="center" w:pos="4320"/>
        <w:tab w:val="right" w:pos="8640"/>
      </w:tabs>
    </w:pPr>
    <w:rPr>
      <w:lang w:val="uz-Cyrl-UZ"/>
    </w:rPr>
  </w:style>
  <w:style w:type="character" w:customStyle="1" w:styleId="a6">
    <w:name w:val="Нижний колонтитул Знак"/>
    <w:basedOn w:val="a0"/>
    <w:link w:val="a5"/>
    <w:uiPriority w:val="99"/>
    <w:rsid w:val="009F2766"/>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76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F276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766"/>
    <w:rPr>
      <w:rFonts w:ascii="Calibri Light" w:eastAsia="Times New Roman" w:hAnsi="Calibri Light" w:cs="Times New Roman"/>
      <w:color w:val="2F5496"/>
      <w:sz w:val="32"/>
      <w:szCs w:val="32"/>
      <w:lang w:val="en-US"/>
    </w:rPr>
  </w:style>
  <w:style w:type="paragraph" w:styleId="a3">
    <w:name w:val="header"/>
    <w:basedOn w:val="a"/>
    <w:link w:val="a4"/>
    <w:uiPriority w:val="99"/>
    <w:rsid w:val="009F2766"/>
    <w:pPr>
      <w:tabs>
        <w:tab w:val="center" w:pos="4320"/>
        <w:tab w:val="right" w:pos="8640"/>
      </w:tabs>
    </w:pPr>
    <w:rPr>
      <w:lang w:val="uz-Cyrl-UZ"/>
    </w:rPr>
  </w:style>
  <w:style w:type="character" w:customStyle="1" w:styleId="a4">
    <w:name w:val="Верхний колонтитул Знак"/>
    <w:basedOn w:val="a0"/>
    <w:link w:val="a3"/>
    <w:uiPriority w:val="99"/>
    <w:rsid w:val="009F2766"/>
    <w:rPr>
      <w:rFonts w:ascii="Times New Roman" w:eastAsia="Times New Roman" w:hAnsi="Times New Roman" w:cs="Times New Roman"/>
      <w:sz w:val="24"/>
      <w:szCs w:val="24"/>
      <w:lang w:val="uz-Cyrl-UZ"/>
    </w:rPr>
  </w:style>
  <w:style w:type="paragraph" w:styleId="a5">
    <w:name w:val="footer"/>
    <w:basedOn w:val="a"/>
    <w:link w:val="a6"/>
    <w:uiPriority w:val="99"/>
    <w:rsid w:val="009F2766"/>
    <w:pPr>
      <w:tabs>
        <w:tab w:val="center" w:pos="4320"/>
        <w:tab w:val="right" w:pos="8640"/>
      </w:tabs>
    </w:pPr>
    <w:rPr>
      <w:lang w:val="uz-Cyrl-UZ"/>
    </w:rPr>
  </w:style>
  <w:style w:type="character" w:customStyle="1" w:styleId="a6">
    <w:name w:val="Нижний колонтитул Знак"/>
    <w:basedOn w:val="a0"/>
    <w:link w:val="a5"/>
    <w:uiPriority w:val="99"/>
    <w:rsid w:val="009F2766"/>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7.xml"/><Relationship Id="rId2" Type="http://schemas.microsoft.com/office/2007/relationships/stylesWithEffects" Target="stylesWithEffects.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oter" Target="footer3.xml"/><Relationship Id="rId5" Type="http://schemas.openxmlformats.org/officeDocument/2006/relationships/header" Target="header1.xml"/><Relationship Id="rId15" Type="http://schemas.openxmlformats.org/officeDocument/2006/relationships/footer" Target="footer5.xml"/><Relationship Id="rId10" Type="http://schemas.openxmlformats.org/officeDocument/2006/relationships/header" Target="header4.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16778</Words>
  <Characters>95636</Characters>
  <Application>Microsoft Office Word</Application>
  <DocSecurity>0</DocSecurity>
  <Lines>796</Lines>
  <Paragraphs>224</Paragraphs>
  <ScaleCrop>false</ScaleCrop>
  <Company>SPecialiST RePack</Company>
  <LinksUpToDate>false</LinksUpToDate>
  <CharactersWithSpaces>112190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2022-12-14T05:30:00Z</dcterms:created>
  <dcterms:modified xsi:type="dcterms:W3CDTF">2022-12-14T05:30:00Z</dcterms:modified>
</cp:coreProperties>
</file>